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DA3" w:rsidRDefault="0009124E" w:rsidP="0009124E">
      <w:pPr>
        <w:pStyle w:val="Titre"/>
      </w:pPr>
      <w:r>
        <w:t xml:space="preserve">SHake shack                    </w:t>
      </w:r>
      <w:proofErr w:type="gramStart"/>
      <w:r>
        <w:t xml:space="preserve">   (</w:t>
      </w:r>
      <w:proofErr w:type="gramEnd"/>
      <w:r>
        <w:t>ShAK</w:t>
      </w:r>
      <w:r w:rsidR="00EB6773">
        <w:t>-NYSE</w:t>
      </w:r>
      <w:r w:rsidR="00BC2FF1">
        <w:t>)</w:t>
      </w:r>
      <w:r w:rsidR="00BC2FF1">
        <w:br/>
      </w:r>
      <w:r>
        <w:rPr>
          <w:rFonts w:asciiTheme="minorHAnsi" w:hAnsiTheme="minorHAnsi" w:cstheme="minorHAnsi"/>
          <w:sz w:val="32"/>
          <w:szCs w:val="32"/>
        </w:rPr>
        <w:t xml:space="preserve">un concept populaire </w:t>
      </w:r>
      <w:r w:rsidR="000A0EC4">
        <w:rPr>
          <w:rFonts w:asciiTheme="minorHAnsi" w:hAnsiTheme="minorHAnsi" w:cstheme="minorHAnsi"/>
          <w:sz w:val="32"/>
          <w:szCs w:val="32"/>
        </w:rPr>
        <w:t xml:space="preserve">de restos </w:t>
      </w:r>
      <w:r>
        <w:rPr>
          <w:rFonts w:asciiTheme="minorHAnsi" w:hAnsiTheme="minorHAnsi" w:cstheme="minorHAnsi"/>
          <w:sz w:val="32"/>
          <w:szCs w:val="32"/>
        </w:rPr>
        <w:t>en expansion</w:t>
      </w:r>
    </w:p>
    <w:p w:rsidR="002E6DA3" w:rsidRDefault="002F3CE9" w:rsidP="00EB6773">
      <w:pPr>
        <w:pStyle w:val="Sous-titre"/>
        <w:tabs>
          <w:tab w:val="left" w:pos="7215"/>
        </w:tabs>
        <w:jc w:val="both"/>
      </w:pPr>
      <w:sdt>
        <w:sdtPr>
          <w:id w:val="216403978"/>
          <w:placeholder>
            <w:docPart w:val="28CAE1731D9040DB9FCE73A29AB91971"/>
          </w:placeholder>
          <w:date w:fullDate="2018-04-20T00:00:00Z">
            <w:dateFormat w:val="dd/MM/yyyy"/>
            <w:lid w:val="fr-FR"/>
            <w:storeMappedDataAs w:val="dateTime"/>
            <w:calendar w:val="gregorian"/>
          </w:date>
        </w:sdtPr>
        <w:sdtEndPr/>
        <w:sdtContent>
          <w:r w:rsidR="0096694B">
            <w:t>20/04/2018</w:t>
          </w:r>
        </w:sdtContent>
      </w:sdt>
      <w:r w:rsidR="00EB6773">
        <w:tab/>
      </w:r>
    </w:p>
    <w:p w:rsidR="002E6DA3" w:rsidRDefault="009C3258" w:rsidP="00DE509F">
      <w:pPr>
        <w:pStyle w:val="Titre2"/>
        <w:jc w:val="both"/>
      </w:pPr>
      <w:r>
        <w:t>Description de l’entreprise</w:t>
      </w:r>
    </w:p>
    <w:sdt>
      <w:sdtPr>
        <w:id w:val="-2113425653"/>
        <w:placeholder>
          <w:docPart w:val="F9222E555358441DA152DA872EA94475"/>
        </w:placeholder>
      </w:sdtPr>
      <w:sdtEndPr/>
      <w:sdtContent>
        <w:p w:rsidR="00A14176" w:rsidRDefault="00523B2A" w:rsidP="000A0EC4">
          <w:pPr>
            <w:tabs>
              <w:tab w:val="left" w:pos="1305"/>
            </w:tabs>
            <w:jc w:val="both"/>
          </w:pPr>
          <w:r>
            <w:t xml:space="preserve">Shake </w:t>
          </w:r>
          <w:proofErr w:type="spellStart"/>
          <w:r>
            <w:t>Shack</w:t>
          </w:r>
          <w:proofErr w:type="spellEnd"/>
          <w:r>
            <w:t xml:space="preserve"> est une chaîne de restaurants américaine</w:t>
          </w:r>
          <w:r w:rsidR="00532CFA">
            <w:t xml:space="preserve"> spécialisée dans le hamburger « gourmet » ou « </w:t>
          </w:r>
          <w:proofErr w:type="spellStart"/>
          <w:r w:rsidR="00532CFA">
            <w:t>better</w:t>
          </w:r>
          <w:proofErr w:type="spellEnd"/>
          <w:r w:rsidR="00532CFA">
            <w:t xml:space="preserve"> burger » selon le terme anglophone.   </w:t>
          </w:r>
          <w:r w:rsidR="00A14176">
            <w:t>Qu’est-ce qu’un restaurant de burger dit « gourmet » ? C’est essentiellement un endroit où vous allez obtenir un burger fait avec des ingrédients de qualité supérieure à ceux des chaînes traditionnelles (McDonalds, Burger King, A&amp;W, etc.) pour</w:t>
          </w:r>
          <w:r w:rsidR="00E9645C">
            <w:t xml:space="preserve"> un prix qui peut être de deux à</w:t>
          </w:r>
          <w:r w:rsidR="00A14176">
            <w:t xml:space="preserve"> trois plus élevé.</w:t>
          </w:r>
        </w:p>
        <w:p w:rsidR="001D4133" w:rsidRDefault="00237A94" w:rsidP="000A0EC4">
          <w:pPr>
            <w:tabs>
              <w:tab w:val="left" w:pos="1305"/>
            </w:tabs>
            <w:jc w:val="both"/>
          </w:pPr>
          <w:r>
            <w:t xml:space="preserve">En plus de ses burgers, l’offre alimentaire de Shake </w:t>
          </w:r>
          <w:proofErr w:type="spellStart"/>
          <w:r>
            <w:t>Shack</w:t>
          </w:r>
          <w:proofErr w:type="spellEnd"/>
          <w:r>
            <w:t xml:space="preserve"> se démarque par ses laits frappés (</w:t>
          </w:r>
          <w:proofErr w:type="spellStart"/>
          <w:r>
            <w:t>shake</w:t>
          </w:r>
          <w:proofErr w:type="spellEnd"/>
          <w:r>
            <w:t>), des crèmes glacées riches incorporant du blanc d’œuf (</w:t>
          </w:r>
          <w:proofErr w:type="spellStart"/>
          <w:r>
            <w:t>frozen</w:t>
          </w:r>
          <w:proofErr w:type="spellEnd"/>
          <w:r>
            <w:t xml:space="preserve"> custard) et de l’a</w:t>
          </w:r>
          <w:r w:rsidR="001D4133">
            <w:t>l</w:t>
          </w:r>
          <w:r>
            <w:t xml:space="preserve">cool (vin et bière). </w:t>
          </w:r>
        </w:p>
        <w:p w:rsidR="003B7668" w:rsidRDefault="00611720" w:rsidP="000A0EC4">
          <w:pPr>
            <w:tabs>
              <w:tab w:val="left" w:pos="1305"/>
            </w:tabs>
            <w:jc w:val="both"/>
          </w:pPr>
          <w:r>
            <w:t xml:space="preserve">Au 31 décembre 2017, la société avait </w:t>
          </w:r>
          <w:r w:rsidR="003B7668">
            <w:t xml:space="preserve">159 restaurants. Aux États-Unis, la chaîne possède </w:t>
          </w:r>
          <w:r>
            <w:t>90 restaurants corporatifs et 10 franchisés répartis dans 20 états. S</w:t>
          </w:r>
          <w:r w:rsidR="003B7668">
            <w:t xml:space="preserve">hake </w:t>
          </w:r>
          <w:proofErr w:type="spellStart"/>
          <w:r w:rsidR="003B7668">
            <w:t>Shack</w:t>
          </w:r>
          <w:proofErr w:type="spellEnd"/>
          <w:r w:rsidR="003B7668">
            <w:t xml:space="preserve"> est</w:t>
          </w:r>
          <w:r>
            <w:t xml:space="preserve"> aussi présente à l’extérieur des États-Unis par le biais de </w:t>
          </w:r>
          <w:r w:rsidR="003B7668">
            <w:t>5</w:t>
          </w:r>
          <w:r>
            <w:t>9 franchisés.</w:t>
          </w:r>
          <w:r w:rsidR="003B7668">
            <w:t xml:space="preserve"> La stratégie de l’entreprise est d’être propriétaire de ses restaurants dans le marché américain et de développer sa présence internationale par le biais du franchisage. </w:t>
          </w:r>
        </w:p>
        <w:p w:rsidR="004211FD" w:rsidRDefault="004211FD" w:rsidP="000A0EC4">
          <w:pPr>
            <w:tabs>
              <w:tab w:val="left" w:pos="1305"/>
            </w:tabs>
            <w:jc w:val="both"/>
          </w:pPr>
          <w:r>
            <w:t xml:space="preserve">Les actionnaires de Shake </w:t>
          </w:r>
          <w:proofErr w:type="spellStart"/>
          <w:r>
            <w:t>Shack</w:t>
          </w:r>
          <w:proofErr w:type="spellEnd"/>
          <w:r>
            <w:t xml:space="preserve"> ne détiennent que 70% de la chaîne. La société privé</w:t>
          </w:r>
          <w:r w:rsidR="00D551C1">
            <w:t>e</w:t>
          </w:r>
          <w:r>
            <w:t xml:space="preserve"> Union</w:t>
          </w:r>
          <w:r w:rsidR="00355EE1">
            <w:t xml:space="preserve"> Square </w:t>
          </w:r>
          <w:proofErr w:type="spellStart"/>
          <w:r w:rsidR="00355EE1">
            <w:t>Hospitality</w:t>
          </w:r>
          <w:proofErr w:type="spellEnd"/>
          <w:r w:rsidR="00355EE1">
            <w:t xml:space="preserve"> Group</w:t>
          </w:r>
          <w:r>
            <w:t xml:space="preserve">, propriété de Danny Meyer, détient un intérêt de 30% dans la chaîne. </w:t>
          </w:r>
          <w:r w:rsidR="00F92D38">
            <w:t>La partie des bénéfices attribuable à cette société (« non-</w:t>
          </w:r>
          <w:proofErr w:type="spellStart"/>
          <w:r w:rsidR="00F92D38">
            <w:t>controlling</w:t>
          </w:r>
          <w:proofErr w:type="spellEnd"/>
          <w:r w:rsidR="00F92D38">
            <w:t xml:space="preserve"> </w:t>
          </w:r>
          <w:proofErr w:type="spellStart"/>
          <w:r w:rsidR="00F92D38">
            <w:t>interest</w:t>
          </w:r>
          <w:proofErr w:type="spellEnd"/>
          <w:r w:rsidR="00F92D38">
            <w:t> ») est consolidé</w:t>
          </w:r>
          <w:r w:rsidR="00735020">
            <w:t>e</w:t>
          </w:r>
          <w:r w:rsidR="00F92D38">
            <w:t xml:space="preserve"> dans les résultats de Shake </w:t>
          </w:r>
          <w:proofErr w:type="spellStart"/>
          <w:r w:rsidR="00F92D38">
            <w:t>Shack</w:t>
          </w:r>
          <w:proofErr w:type="spellEnd"/>
          <w:r w:rsidR="00F92D38">
            <w:t>.</w:t>
          </w:r>
        </w:p>
        <w:p w:rsidR="001345E3" w:rsidRDefault="003B7668" w:rsidP="000A0EC4">
          <w:pPr>
            <w:tabs>
              <w:tab w:val="left" w:pos="1305"/>
            </w:tabs>
            <w:jc w:val="both"/>
          </w:pPr>
          <w:r>
            <w:t xml:space="preserve">Fin 2017, </w:t>
          </w:r>
          <w:r w:rsidR="002F6047">
            <w:t>la société avait 4</w:t>
          </w:r>
          <w:r w:rsidR="00E9075A">
            <w:t xml:space="preserve"> </w:t>
          </w:r>
          <w:r w:rsidR="002F6047">
            <w:t>440 employés et son siège social est à New York.</w:t>
          </w:r>
          <w:r w:rsidR="00163B2F">
            <w:t xml:space="preserve"> À ce jour, Shake </w:t>
          </w:r>
          <w:proofErr w:type="spellStart"/>
          <w:r w:rsidR="00163B2F">
            <w:t>Shack</w:t>
          </w:r>
          <w:proofErr w:type="spellEnd"/>
          <w:r w:rsidR="00163B2F">
            <w:t xml:space="preserve"> n’a pas d’établissement au Canada.</w:t>
          </w:r>
        </w:p>
        <w:p w:rsidR="00DC3283" w:rsidRDefault="000A0EC4" w:rsidP="000A0EC4">
          <w:pPr>
            <w:tabs>
              <w:tab w:val="left" w:pos="1305"/>
            </w:tabs>
            <w:jc w:val="both"/>
          </w:pPr>
          <w:r>
            <w:tab/>
          </w:r>
        </w:p>
        <w:p w:rsidR="002E6DA3" w:rsidRDefault="002F3CE9" w:rsidP="00DE509F">
          <w:pPr>
            <w:jc w:val="both"/>
          </w:pPr>
        </w:p>
      </w:sdtContent>
    </w:sdt>
    <w:p w:rsidR="002E6DA3" w:rsidRDefault="0099164D" w:rsidP="00DE509F">
      <w:pPr>
        <w:pStyle w:val="Titre2"/>
        <w:jc w:val="both"/>
      </w:pPr>
      <w:r>
        <w:t>L’h</w:t>
      </w:r>
      <w:r w:rsidR="009C3258">
        <w:t xml:space="preserve">istorique </w:t>
      </w:r>
    </w:p>
    <w:p w:rsidR="00DF56E7" w:rsidRDefault="0013753D" w:rsidP="00DE509F">
      <w:pPr>
        <w:jc w:val="both"/>
      </w:pPr>
      <w:r>
        <w:t xml:space="preserve">Shake </w:t>
      </w:r>
      <w:proofErr w:type="spellStart"/>
      <w:r>
        <w:t>Shack</w:t>
      </w:r>
      <w:proofErr w:type="spellEnd"/>
      <w:r>
        <w:t xml:space="preserve"> a été fondé en 2004 par le célèbre restaurateur new-yorkais Danny Meyer. À l’origine, Shake </w:t>
      </w:r>
      <w:proofErr w:type="spellStart"/>
      <w:r>
        <w:t>Shack</w:t>
      </w:r>
      <w:proofErr w:type="spellEnd"/>
      <w:r>
        <w:t xml:space="preserve"> n’était qu’un stand à hot-dog établi le temps d’un été</w:t>
      </w:r>
      <w:r w:rsidR="00DF56E7">
        <w:t xml:space="preserve"> (en 2001)</w:t>
      </w:r>
      <w:r>
        <w:t xml:space="preserve"> dans le Madison Square Park à New York dans le cadre d’une campagne de revitalisation de ce parc. </w:t>
      </w:r>
      <w:r w:rsidR="00DF56E7">
        <w:t>Devant l’énorme succès, le stand fut de retour les deux étés suivants pour finalement devenir un établissement permanent en 2004 en plein cœur du parc.</w:t>
      </w:r>
    </w:p>
    <w:p w:rsidR="0013753D" w:rsidRDefault="0041446F" w:rsidP="00DE509F">
      <w:pPr>
        <w:jc w:val="both"/>
      </w:pPr>
      <w:r>
        <w:t>La forte popularité de ce premier restaurant incita Danny Meyer à développer le concept sous forme</w:t>
      </w:r>
      <w:r w:rsidR="00E355A1">
        <w:t xml:space="preserve"> de chaîne et Shake </w:t>
      </w:r>
      <w:proofErr w:type="spellStart"/>
      <w:r w:rsidR="00E355A1">
        <w:t>Shack</w:t>
      </w:r>
      <w:proofErr w:type="spellEnd"/>
      <w:r w:rsidR="00E355A1">
        <w:t xml:space="preserve"> prit</w:t>
      </w:r>
      <w:r>
        <w:t xml:space="preserve"> rapidement de l’expansion dans la région de New York. Le premier établissement à l’extérieur de New York fut celui ouvert à Miami Beach en 2010. La première franchise internationale </w:t>
      </w:r>
      <w:r w:rsidR="00A306EC">
        <w:t xml:space="preserve">fut </w:t>
      </w:r>
      <w:r w:rsidR="00834D72">
        <w:t xml:space="preserve">ouverte dans le « Mall of the Emirates » à </w:t>
      </w:r>
      <w:proofErr w:type="spellStart"/>
      <w:r w:rsidR="00834D72">
        <w:t>Dubai</w:t>
      </w:r>
      <w:proofErr w:type="spellEnd"/>
      <w:r w:rsidR="00A306EC">
        <w:t xml:space="preserve"> en 2011.</w:t>
      </w:r>
    </w:p>
    <w:p w:rsidR="00500150" w:rsidRDefault="00FC2799" w:rsidP="00DE509F">
      <w:pPr>
        <w:jc w:val="both"/>
      </w:pPr>
      <w:r>
        <w:t>La société est entrée en Bourse en février 2015</w:t>
      </w:r>
      <w:r w:rsidR="00CE0966">
        <w:t xml:space="preserve">. L’IPO </w:t>
      </w:r>
      <w:r w:rsidR="00AC0701">
        <w:t>permit d’engranger</w:t>
      </w:r>
      <w:r w:rsidR="00CE0966">
        <w:t xml:space="preserve"> 112 millions US </w:t>
      </w:r>
      <w:r w:rsidR="00684607">
        <w:t>à un prix d’émission</w:t>
      </w:r>
      <w:r w:rsidR="00CE0966">
        <w:t xml:space="preserve"> de 21$</w:t>
      </w:r>
      <w:r w:rsidR="00684607">
        <w:t xml:space="preserve"> l’action</w:t>
      </w:r>
      <w:r>
        <w:t>.</w:t>
      </w:r>
      <w:r w:rsidR="00684607">
        <w:t xml:space="preserve"> Les débuts en Bourse de Shake </w:t>
      </w:r>
      <w:proofErr w:type="spellStart"/>
      <w:r w:rsidR="00684607">
        <w:t>Shack</w:t>
      </w:r>
      <w:proofErr w:type="spellEnd"/>
      <w:r w:rsidR="00684607">
        <w:t xml:space="preserve"> furent spectaculaires. L’action doubla à 42$ dès la première journée et atteignit un sommet autour de 90$ en mai 2015. La frénésie autour du titre s’estompa rapidement et le prix de l’action retomba sur terre, ne valant plus que 35$ en janvier 2016. </w:t>
      </w:r>
    </w:p>
    <w:p w:rsidR="0099164D" w:rsidRDefault="00500150" w:rsidP="00DE509F">
      <w:pPr>
        <w:jc w:val="both"/>
      </w:pPr>
      <w:r>
        <w:t xml:space="preserve"> </w:t>
      </w:r>
      <w:r w:rsidR="00DA57FF">
        <w:t xml:space="preserve"> </w:t>
      </w:r>
    </w:p>
    <w:p w:rsidR="00090AD8" w:rsidRDefault="00090AD8" w:rsidP="00DE509F">
      <w:pPr>
        <w:jc w:val="both"/>
      </w:pPr>
    </w:p>
    <w:p w:rsidR="002E6DA3" w:rsidRDefault="00F9382E" w:rsidP="00DE509F">
      <w:pPr>
        <w:pStyle w:val="Titre2"/>
        <w:jc w:val="both"/>
      </w:pPr>
      <w:r>
        <w:lastRenderedPageBreak/>
        <w:t>Quelques</w:t>
      </w:r>
      <w:r w:rsidR="009C3258">
        <w:t xml:space="preserve"> chiffres</w:t>
      </w:r>
    </w:p>
    <w:p w:rsidR="00BF5281" w:rsidRPr="004207B0" w:rsidRDefault="00322F43" w:rsidP="00DE509F">
      <w:pPr>
        <w:jc w:val="both"/>
      </w:pPr>
      <w:r>
        <w:t>Prix de l’action (18/05</w:t>
      </w:r>
      <w:r w:rsidR="00BF5281">
        <w:t xml:space="preserve">/2018) : </w:t>
      </w:r>
      <w:r w:rsidR="00011091">
        <w:rPr>
          <w:b/>
        </w:rPr>
        <w:t>58,46</w:t>
      </w:r>
      <w:r w:rsidR="00AD10AF">
        <w:t xml:space="preserve"> </w:t>
      </w:r>
      <w:r w:rsidR="004207B0">
        <w:rPr>
          <w:b/>
        </w:rPr>
        <w:t>$</w:t>
      </w:r>
      <w:r w:rsidR="004207B0">
        <w:tab/>
      </w:r>
      <w:r w:rsidR="004207B0">
        <w:tab/>
      </w:r>
      <w:r w:rsidR="00011091">
        <w:tab/>
      </w:r>
      <w:r w:rsidR="00BF5281">
        <w:t xml:space="preserve">Capitalisation : </w:t>
      </w:r>
      <w:r w:rsidR="00011091">
        <w:rPr>
          <w:b/>
        </w:rPr>
        <w:t>2,1</w:t>
      </w:r>
      <w:r w:rsidR="00A240E4">
        <w:rPr>
          <w:b/>
        </w:rPr>
        <w:t>5</w:t>
      </w:r>
      <w:r w:rsidR="00AD10AF">
        <w:t xml:space="preserve"> </w:t>
      </w:r>
      <w:r w:rsidR="004207B0" w:rsidRPr="004207B0">
        <w:rPr>
          <w:b/>
        </w:rPr>
        <w:t>milliards US</w:t>
      </w:r>
    </w:p>
    <w:p w:rsidR="004207B0" w:rsidRPr="00A92B91" w:rsidRDefault="004207B0" w:rsidP="00DE509F">
      <w:pPr>
        <w:jc w:val="both"/>
        <w:rPr>
          <w:lang w:val="en-CA"/>
        </w:rPr>
      </w:pPr>
      <w:proofErr w:type="spellStart"/>
      <w:proofErr w:type="gramStart"/>
      <w:r w:rsidRPr="00A92B91">
        <w:rPr>
          <w:lang w:val="en-CA"/>
        </w:rPr>
        <w:t>Dividende</w:t>
      </w:r>
      <w:proofErr w:type="spellEnd"/>
      <w:r w:rsidRPr="00A92B91">
        <w:rPr>
          <w:lang w:val="en-CA"/>
        </w:rPr>
        <w:t> :</w:t>
      </w:r>
      <w:proofErr w:type="gramEnd"/>
      <w:r w:rsidRPr="00A92B91">
        <w:rPr>
          <w:lang w:val="en-CA"/>
        </w:rPr>
        <w:t xml:space="preserve"> N/A</w:t>
      </w:r>
      <w:r w:rsidRPr="00A92B91">
        <w:rPr>
          <w:lang w:val="en-CA"/>
        </w:rPr>
        <w:tab/>
      </w:r>
      <w:r w:rsidRPr="00A92B91">
        <w:rPr>
          <w:lang w:val="en-CA"/>
        </w:rPr>
        <w:tab/>
      </w:r>
      <w:r w:rsidRPr="00A92B91">
        <w:rPr>
          <w:lang w:val="en-CA"/>
        </w:rPr>
        <w:tab/>
      </w:r>
      <w:r w:rsidRPr="00A92B91">
        <w:rPr>
          <w:lang w:val="en-CA"/>
        </w:rPr>
        <w:tab/>
      </w:r>
      <w:r w:rsidRPr="00A92B91">
        <w:rPr>
          <w:lang w:val="en-CA"/>
        </w:rPr>
        <w:tab/>
      </w:r>
      <w:r w:rsidR="00011091" w:rsidRPr="00A92B91">
        <w:rPr>
          <w:lang w:val="en-CA"/>
        </w:rPr>
        <w:tab/>
      </w:r>
      <w:proofErr w:type="spellStart"/>
      <w:r w:rsidR="00DC3283" w:rsidRPr="00A92B91">
        <w:rPr>
          <w:lang w:val="en-CA"/>
        </w:rPr>
        <w:t>Bilan</w:t>
      </w:r>
      <w:proofErr w:type="spellEnd"/>
      <w:r w:rsidR="00DC3283" w:rsidRPr="00A92B91">
        <w:rPr>
          <w:lang w:val="en-CA"/>
        </w:rPr>
        <w:t xml:space="preserve"> : </w:t>
      </w:r>
      <w:r w:rsidR="004712C2" w:rsidRPr="00A92B91">
        <w:rPr>
          <w:b/>
          <w:lang w:val="en-CA"/>
        </w:rPr>
        <w:t>85</w:t>
      </w:r>
      <w:r w:rsidR="004712C2" w:rsidRPr="00A92B91">
        <w:rPr>
          <w:lang w:val="en-CA"/>
        </w:rPr>
        <w:t xml:space="preserve"> </w:t>
      </w:r>
      <w:r w:rsidR="00DB6D48" w:rsidRPr="00A92B91">
        <w:rPr>
          <w:b/>
          <w:lang w:val="en-CA"/>
        </w:rPr>
        <w:t xml:space="preserve">millions US </w:t>
      </w:r>
      <w:proofErr w:type="spellStart"/>
      <w:r w:rsidR="00776332" w:rsidRPr="00A92B91">
        <w:rPr>
          <w:b/>
          <w:lang w:val="en-CA"/>
        </w:rPr>
        <w:t>en</w:t>
      </w:r>
      <w:proofErr w:type="spellEnd"/>
      <w:r w:rsidR="00776332" w:rsidRPr="00A92B91">
        <w:rPr>
          <w:b/>
          <w:lang w:val="en-CA"/>
        </w:rPr>
        <w:t xml:space="preserve"> cash</w:t>
      </w:r>
    </w:p>
    <w:p w:rsidR="004207B0" w:rsidRPr="001345E3" w:rsidRDefault="00011091" w:rsidP="00DE509F">
      <w:pPr>
        <w:jc w:val="both"/>
        <w:rPr>
          <w:lang w:val="en-CA"/>
        </w:rPr>
      </w:pPr>
      <w:r w:rsidRPr="00A92B91">
        <w:rPr>
          <w:lang w:val="en-CA"/>
        </w:rPr>
        <w:t xml:space="preserve">Estimation </w:t>
      </w:r>
      <w:r w:rsidR="004207B0" w:rsidRPr="00A92B91">
        <w:rPr>
          <w:lang w:val="en-CA"/>
        </w:rPr>
        <w:t>Free Cash Flows</w:t>
      </w:r>
      <w:r w:rsidR="00BB0F29" w:rsidRPr="00A92B91">
        <w:rPr>
          <w:lang w:val="en-CA"/>
        </w:rPr>
        <w:t xml:space="preserve"> </w:t>
      </w:r>
      <w:r w:rsidR="004207B0" w:rsidRPr="00A92B91">
        <w:rPr>
          <w:lang w:val="en-CA"/>
        </w:rPr>
        <w:t>(31/12/2017</w:t>
      </w:r>
      <w:proofErr w:type="gramStart"/>
      <w:r w:rsidR="004207B0" w:rsidRPr="00A92B91">
        <w:rPr>
          <w:lang w:val="en-CA"/>
        </w:rPr>
        <w:t>) </w:t>
      </w:r>
      <w:r w:rsidR="001B2DFA" w:rsidRPr="00A92B91">
        <w:rPr>
          <w:lang w:val="en-CA"/>
        </w:rPr>
        <w:t>:</w:t>
      </w:r>
      <w:proofErr w:type="gramEnd"/>
      <w:r w:rsidR="004207B0" w:rsidRPr="00A92B91">
        <w:rPr>
          <w:lang w:val="en-CA"/>
        </w:rPr>
        <w:t xml:space="preserve"> </w:t>
      </w:r>
      <w:r w:rsidR="006162F9" w:rsidRPr="00A92B91">
        <w:rPr>
          <w:lang w:val="en-CA"/>
        </w:rPr>
        <w:t xml:space="preserve"> </w:t>
      </w:r>
      <w:r w:rsidR="006162F9" w:rsidRPr="00A92B91">
        <w:rPr>
          <w:b/>
          <w:lang w:val="en-CA"/>
        </w:rPr>
        <w:t>49 millions</w:t>
      </w:r>
      <w:r w:rsidR="006162F9" w:rsidRPr="00A92B91">
        <w:rPr>
          <w:lang w:val="en-CA"/>
        </w:rPr>
        <w:t xml:space="preserve"> </w:t>
      </w:r>
      <w:r w:rsidR="006162F9" w:rsidRPr="00A92B91">
        <w:rPr>
          <w:lang w:val="en-CA"/>
        </w:rPr>
        <w:tab/>
      </w:r>
      <w:proofErr w:type="spellStart"/>
      <w:r w:rsidR="004207B0" w:rsidRPr="00A92B91">
        <w:rPr>
          <w:lang w:val="en-CA"/>
        </w:rPr>
        <w:t>Revenus</w:t>
      </w:r>
      <w:proofErr w:type="spellEnd"/>
      <w:r w:rsidR="004207B0" w:rsidRPr="00A92B91">
        <w:rPr>
          <w:lang w:val="en-CA"/>
        </w:rPr>
        <w:t xml:space="preserve"> (31/12/2017</w:t>
      </w:r>
      <w:r w:rsidR="004207B0" w:rsidRPr="001345E3">
        <w:rPr>
          <w:lang w:val="en-CA"/>
        </w:rPr>
        <w:t xml:space="preserve">) : </w:t>
      </w:r>
      <w:r w:rsidR="004207B0" w:rsidRPr="001345E3">
        <w:rPr>
          <w:b/>
          <w:lang w:val="en-CA"/>
        </w:rPr>
        <w:t xml:space="preserve"> </w:t>
      </w:r>
      <w:r w:rsidR="0024519C" w:rsidRPr="001345E3">
        <w:rPr>
          <w:b/>
          <w:lang w:val="en-CA"/>
        </w:rPr>
        <w:t xml:space="preserve">348 </w:t>
      </w:r>
      <w:r w:rsidR="004207B0" w:rsidRPr="001345E3">
        <w:rPr>
          <w:b/>
          <w:lang w:val="en-CA"/>
        </w:rPr>
        <w:t>millions US</w:t>
      </w:r>
      <w:r w:rsidR="004207B0" w:rsidRPr="001345E3">
        <w:rPr>
          <w:lang w:val="en-CA"/>
        </w:rPr>
        <w:t xml:space="preserve"> </w:t>
      </w:r>
    </w:p>
    <w:p w:rsidR="003111C4" w:rsidRDefault="003111C4" w:rsidP="00DE509F">
      <w:pPr>
        <w:jc w:val="both"/>
        <w:rPr>
          <w:lang w:val="fr-CA"/>
        </w:rPr>
      </w:pPr>
      <w:r w:rsidRPr="00776332">
        <w:rPr>
          <w:lang w:val="fr-CA"/>
        </w:rPr>
        <w:t>Multipl</w:t>
      </w:r>
      <w:r w:rsidR="00BB0F29" w:rsidRPr="00776332">
        <w:rPr>
          <w:lang w:val="fr-CA"/>
        </w:rPr>
        <w:t xml:space="preserve">e Capitalisation </w:t>
      </w:r>
      <w:r w:rsidRPr="00776332">
        <w:rPr>
          <w:lang w:val="fr-CA"/>
        </w:rPr>
        <w:t>/</w:t>
      </w:r>
      <w:r w:rsidR="00BB0F29" w:rsidRPr="00776332">
        <w:rPr>
          <w:lang w:val="fr-CA"/>
        </w:rPr>
        <w:t xml:space="preserve"> </w:t>
      </w:r>
      <w:r w:rsidRPr="00776332">
        <w:rPr>
          <w:lang w:val="fr-CA"/>
        </w:rPr>
        <w:t>FCF</w:t>
      </w:r>
      <w:r w:rsidR="006162F9">
        <w:rPr>
          <w:lang w:val="fr-CA"/>
        </w:rPr>
        <w:t xml:space="preserve"> </w:t>
      </w:r>
      <w:r w:rsidR="00BB0F29" w:rsidRPr="00776332">
        <w:rPr>
          <w:lang w:val="fr-CA"/>
        </w:rPr>
        <w:t>2017 :</w:t>
      </w:r>
      <w:r w:rsidR="006162F9">
        <w:rPr>
          <w:lang w:val="fr-CA"/>
        </w:rPr>
        <w:t xml:space="preserve">  </w:t>
      </w:r>
      <w:r w:rsidR="00011091">
        <w:rPr>
          <w:b/>
          <w:lang w:val="fr-CA"/>
        </w:rPr>
        <w:t>44</w:t>
      </w:r>
      <w:r w:rsidR="006162F9" w:rsidRPr="006162F9">
        <w:rPr>
          <w:b/>
          <w:lang w:val="fr-CA"/>
        </w:rPr>
        <w:t>x</w:t>
      </w:r>
      <w:r w:rsidR="00BB0F29" w:rsidRPr="006162F9">
        <w:rPr>
          <w:b/>
          <w:lang w:val="fr-CA"/>
        </w:rPr>
        <w:t xml:space="preserve"> </w:t>
      </w:r>
      <w:r w:rsidRPr="00776332">
        <w:rPr>
          <w:lang w:val="fr-CA"/>
        </w:rPr>
        <w:t xml:space="preserve"> </w:t>
      </w:r>
    </w:p>
    <w:p w:rsidR="00DE11B8" w:rsidRPr="00776332" w:rsidRDefault="00DE11B8" w:rsidP="00DE509F">
      <w:pPr>
        <w:jc w:val="both"/>
        <w:rPr>
          <w:lang w:val="fr-CA"/>
        </w:rPr>
      </w:pPr>
      <w:r w:rsidRPr="00DE11B8">
        <w:rPr>
          <w:lang w:val="fr-CA"/>
        </w:rPr>
        <w:drawing>
          <wp:inline distT="0" distB="0" distL="0" distR="0" wp14:anchorId="2828DEFC" wp14:editId="0F1A6A29">
            <wp:extent cx="5943600" cy="39363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36365"/>
                    </a:xfrm>
                    <a:prstGeom prst="rect">
                      <a:avLst/>
                    </a:prstGeom>
                  </pic:spPr>
                </pic:pic>
              </a:graphicData>
            </a:graphic>
          </wp:inline>
        </w:drawing>
      </w:r>
    </w:p>
    <w:p w:rsidR="00A92B91" w:rsidRDefault="00A92B91" w:rsidP="00DE509F">
      <w:pPr>
        <w:pStyle w:val="Titre2"/>
        <w:jc w:val="both"/>
      </w:pPr>
      <w:r>
        <w:t>Allocation du capital et cash flows</w:t>
      </w:r>
    </w:p>
    <w:p w:rsidR="00A92B91" w:rsidRDefault="00A92B91" w:rsidP="00306F6F">
      <w:pPr>
        <w:jc w:val="both"/>
      </w:pPr>
      <w:r>
        <w:t xml:space="preserve">Shake </w:t>
      </w:r>
      <w:proofErr w:type="spellStart"/>
      <w:r>
        <w:t>Shack</w:t>
      </w:r>
      <w:proofErr w:type="spellEnd"/>
      <w:r>
        <w:t xml:space="preserve"> ne rachète pas d’actions et ne verse pas de dividende. L’essentiel de ses cash flows est réinvesti dans le développement de nouveaux restaurants corporatifs aux États-Unis. </w:t>
      </w:r>
    </w:p>
    <w:p w:rsidR="00A92B91" w:rsidRDefault="000228D3" w:rsidP="00306F6F">
      <w:pPr>
        <w:jc w:val="both"/>
      </w:pPr>
      <w:r>
        <w:t xml:space="preserve">J’obtiens 49 millions de free cash flows en utilisant </w:t>
      </w:r>
      <w:proofErr w:type="gramStart"/>
      <w:r>
        <w:t>le 70.8 millions</w:t>
      </w:r>
      <w:proofErr w:type="gramEnd"/>
      <w:r>
        <w:t xml:space="preserve"> de « Net cash </w:t>
      </w:r>
      <w:proofErr w:type="spellStart"/>
      <w:r>
        <w:t>provided</w:t>
      </w:r>
      <w:proofErr w:type="spellEnd"/>
      <w:r>
        <w:t xml:space="preserve"> by operating </w:t>
      </w:r>
      <w:proofErr w:type="spellStart"/>
      <w:r>
        <w:t>activities</w:t>
      </w:r>
      <w:proofErr w:type="spellEnd"/>
      <w:r>
        <w:t xml:space="preserve"> » et en retranchant 30% pour tenir compte de la part des actionnaires minoritaires qui est consolidée dans les résultats financiers. </w:t>
      </w:r>
    </w:p>
    <w:p w:rsidR="00A92B91" w:rsidRDefault="00A92B91" w:rsidP="00A92B91">
      <w:r>
        <w:t xml:space="preserve"> </w:t>
      </w:r>
    </w:p>
    <w:p w:rsidR="00DE11B8" w:rsidRDefault="00DE11B8" w:rsidP="00A92B91"/>
    <w:p w:rsidR="00DE11B8" w:rsidRDefault="00DE11B8" w:rsidP="00A92B91"/>
    <w:p w:rsidR="00DE11B8" w:rsidRPr="00A92B91" w:rsidRDefault="00DE11B8" w:rsidP="00A92B91"/>
    <w:p w:rsidR="002E6DA3" w:rsidRDefault="00A92B91" w:rsidP="00DE509F">
      <w:pPr>
        <w:pStyle w:val="Titre2"/>
        <w:jc w:val="both"/>
      </w:pPr>
      <w:r>
        <w:lastRenderedPageBreak/>
        <w:t>L</w:t>
      </w:r>
      <w:r w:rsidR="00DD5B6C">
        <w:t>es dirigeants</w:t>
      </w:r>
    </w:p>
    <w:p w:rsidR="006162F9" w:rsidRDefault="006162F9" w:rsidP="0083219B">
      <w:pPr>
        <w:jc w:val="both"/>
      </w:pPr>
      <w:r>
        <w:t xml:space="preserve">Le fondateur </w:t>
      </w:r>
      <w:r w:rsidR="007C7990">
        <w:t xml:space="preserve">et président du CA </w:t>
      </w:r>
      <w:r>
        <w:t xml:space="preserve">de Shake </w:t>
      </w:r>
      <w:proofErr w:type="spellStart"/>
      <w:r>
        <w:t>Shack</w:t>
      </w:r>
      <w:proofErr w:type="spellEnd"/>
      <w:r>
        <w:t>, Danny Meyer, est homme très connu dans le monde de la restauration. Il a fait ses premières armes en ouvrant le Unio</w:t>
      </w:r>
      <w:r w:rsidR="00671F52">
        <w:t>n Square Café</w:t>
      </w:r>
      <w:r>
        <w:t xml:space="preserve"> en </w:t>
      </w:r>
      <w:r w:rsidR="00671F52">
        <w:t>1985 à l’âge de 27 ans. Ce restaurant s’est rapidement hissé parmi les meilleures tables de New York.</w:t>
      </w:r>
      <w:r w:rsidR="0083219B">
        <w:t xml:space="preserve"> Il inaugura par la suite plusieurs autres établissements à succès dont </w:t>
      </w:r>
      <w:proofErr w:type="spellStart"/>
      <w:r w:rsidR="0083219B">
        <w:t>Gramercy</w:t>
      </w:r>
      <w:proofErr w:type="spellEnd"/>
      <w:r w:rsidR="0083219B">
        <w:t xml:space="preserve"> </w:t>
      </w:r>
      <w:proofErr w:type="spellStart"/>
      <w:r w:rsidR="0083219B">
        <w:t>Tavern</w:t>
      </w:r>
      <w:proofErr w:type="spellEnd"/>
      <w:r w:rsidR="00671F52">
        <w:t xml:space="preserve"> </w:t>
      </w:r>
      <w:r w:rsidR="0083219B">
        <w:t xml:space="preserve">(1994), Blue </w:t>
      </w:r>
      <w:proofErr w:type="spellStart"/>
      <w:r w:rsidR="0083219B">
        <w:t>Smoke&amp;Jazz</w:t>
      </w:r>
      <w:proofErr w:type="spellEnd"/>
      <w:r w:rsidR="0083219B">
        <w:t xml:space="preserve"> (2002) et The Modern (2005). Les restaurants et investissements de Danny Meyer (dont un intérêt de 30% dans Shake </w:t>
      </w:r>
      <w:proofErr w:type="spellStart"/>
      <w:r w:rsidR="0083219B">
        <w:t>Shack</w:t>
      </w:r>
      <w:proofErr w:type="spellEnd"/>
      <w:r w:rsidR="0083219B">
        <w:t xml:space="preserve">) sont regroupés au sein de sa société privée Union Square </w:t>
      </w:r>
      <w:proofErr w:type="spellStart"/>
      <w:r w:rsidR="0083219B">
        <w:t>Hospitality</w:t>
      </w:r>
      <w:proofErr w:type="spellEnd"/>
      <w:r w:rsidR="0083219B">
        <w:t xml:space="preserve"> Group.</w:t>
      </w:r>
      <w:r>
        <w:t xml:space="preserve"> </w:t>
      </w:r>
    </w:p>
    <w:p w:rsidR="00535ED1" w:rsidRDefault="0083219B" w:rsidP="0083219B">
      <w:pPr>
        <w:jc w:val="both"/>
      </w:pPr>
      <w:r>
        <w:t>Danny Meyer est aussi l’auteur du best-seller « Setting the Table »</w:t>
      </w:r>
      <w:r w:rsidR="0013302F">
        <w:t>. Dans ce livre, Meyer raconte son parcours personnel</w:t>
      </w:r>
      <w:r w:rsidR="00E355A1">
        <w:t>,</w:t>
      </w:r>
      <w:r w:rsidR="0013302F">
        <w:t xml:space="preserve"> mais il explique aussi sa philosophie du service à la clientèle. Selon lui, c’est son approche du service client qu’il baptise « </w:t>
      </w:r>
      <w:proofErr w:type="spellStart"/>
      <w:r w:rsidR="0013302F">
        <w:t>Enlightened</w:t>
      </w:r>
      <w:proofErr w:type="spellEnd"/>
      <w:r w:rsidR="0013302F">
        <w:t xml:space="preserve"> </w:t>
      </w:r>
      <w:proofErr w:type="spellStart"/>
      <w:r w:rsidR="0013302F">
        <w:t>Hospitality</w:t>
      </w:r>
      <w:proofErr w:type="spellEnd"/>
      <w:r w:rsidR="0013302F">
        <w:t> » qui est à la base de son succès.</w:t>
      </w:r>
      <w:r w:rsidR="00CD1D79">
        <w:t xml:space="preserve"> Cette approche place l’expérience du client </w:t>
      </w:r>
      <w:r w:rsidR="00535ED1">
        <w:t xml:space="preserve">au centre des préoccupations de chaque employé de l’établissement.  Les employés sont invités à se percevoir comme des partenaires du client plutôt que comme des gardiens </w:t>
      </w:r>
      <w:r w:rsidR="001D4199">
        <w:t xml:space="preserve">(des </w:t>
      </w:r>
      <w:proofErr w:type="spellStart"/>
      <w:r w:rsidR="00535ED1">
        <w:t>gatekeeper</w:t>
      </w:r>
      <w:r w:rsidR="001D4199">
        <w:t>s</w:t>
      </w:r>
      <w:proofErr w:type="spellEnd"/>
      <w:r w:rsidR="001D4199">
        <w:t>)</w:t>
      </w:r>
      <w:r w:rsidR="00535ED1">
        <w:t xml:space="preserve"> de l’entreprise.</w:t>
      </w:r>
    </w:p>
    <w:p w:rsidR="0083219B" w:rsidRDefault="002D2DA8" w:rsidP="0083219B">
      <w:pPr>
        <w:jc w:val="both"/>
      </w:pPr>
      <w:r>
        <w:t xml:space="preserve">Randy </w:t>
      </w:r>
      <w:proofErr w:type="spellStart"/>
      <w:r>
        <w:t>Garutti</w:t>
      </w:r>
      <w:proofErr w:type="spellEnd"/>
      <w:r>
        <w:t xml:space="preserve"> est le CEO de</w:t>
      </w:r>
      <w:r w:rsidR="007C7990">
        <w:t xml:space="preserve"> Shake </w:t>
      </w:r>
      <w:proofErr w:type="spellStart"/>
      <w:r w:rsidR="007C7990">
        <w:t>Shack</w:t>
      </w:r>
      <w:proofErr w:type="spellEnd"/>
      <w:r w:rsidR="007C7990">
        <w:t xml:space="preserve"> depuis 2011 et un associé de longue date de Danny Meyer</w:t>
      </w:r>
      <w:r>
        <w:t>.</w:t>
      </w:r>
      <w:r w:rsidR="00E355A1">
        <w:t xml:space="preserve"> Randy fut gérant de l’</w:t>
      </w:r>
      <w:r w:rsidR="007C7990">
        <w:t xml:space="preserve">Union Square Café dans les années 90 et COO de Shake </w:t>
      </w:r>
      <w:proofErr w:type="spellStart"/>
      <w:r w:rsidR="007C7990">
        <w:t>Shack</w:t>
      </w:r>
      <w:proofErr w:type="spellEnd"/>
      <w:r w:rsidR="007C7990">
        <w:t xml:space="preserve"> de 2007 à 2011.</w:t>
      </w:r>
      <w:r>
        <w:t xml:space="preserve"> </w:t>
      </w:r>
      <w:r w:rsidR="007C7990">
        <w:t>À l’image de son mentor, Randy est un grand passionné de la restauration. Son activité sur les médias sociaux (</w:t>
      </w:r>
      <w:proofErr w:type="spellStart"/>
      <w:r w:rsidR="007C7990">
        <w:t>instagram</w:t>
      </w:r>
      <w:proofErr w:type="spellEnd"/>
      <w:r w:rsidR="007C7990">
        <w:t> !) montre l’image d’un motivateur continuellement sur la route pour visiter les différents restaurants de la chaîne.</w:t>
      </w:r>
      <w:r w:rsidR="000C75B0">
        <w:t xml:space="preserve"> Il obtient un taux d’approbation de ses employés de 92% sur glassdoor.com</w:t>
      </w:r>
      <w:r w:rsidR="00535ED1">
        <w:t xml:space="preserve">  </w:t>
      </w:r>
      <w:r w:rsidR="0013302F">
        <w:t xml:space="preserve">       </w:t>
      </w:r>
    </w:p>
    <w:p w:rsidR="0083219B" w:rsidRPr="006162F9" w:rsidRDefault="0083219B" w:rsidP="006162F9"/>
    <w:p w:rsidR="002E6DA3" w:rsidRDefault="00DD5B6C" w:rsidP="00DE509F">
      <w:pPr>
        <w:pStyle w:val="Titre2"/>
        <w:jc w:val="both"/>
      </w:pPr>
      <w:r>
        <w:t xml:space="preserve">Les avantages compétitifs </w:t>
      </w:r>
    </w:p>
    <w:p w:rsidR="00082451" w:rsidRDefault="007A2037" w:rsidP="00136F3B">
      <w:pPr>
        <w:jc w:val="both"/>
      </w:pPr>
      <w:r>
        <w:t xml:space="preserve">Shake </w:t>
      </w:r>
      <w:proofErr w:type="spellStart"/>
      <w:r>
        <w:t>Shack</w:t>
      </w:r>
      <w:proofErr w:type="spellEnd"/>
      <w:r>
        <w:t xml:space="preserve"> est loin d’être la seule chaîne de restaurants à avoir la prétention de servir du fast-food de meilleure qualité. Le segment du « burger gourmet » est occupé par de nombreuses petites chaînes régionales et restaurants indépendants. Aux États-Unis, les chaînes Five Guys</w:t>
      </w:r>
      <w:r w:rsidR="007733A0">
        <w:t> (1500 restaurants)</w:t>
      </w:r>
      <w:r>
        <w:t xml:space="preserve"> et Habit Burger </w:t>
      </w:r>
      <w:r w:rsidR="007733A0">
        <w:t>Grill (210 restaurants)</w:t>
      </w:r>
      <w:r>
        <w:t xml:space="preserve"> </w:t>
      </w:r>
      <w:r w:rsidR="007733A0">
        <w:t>peuvent être vue comme des concurrent</w:t>
      </w:r>
      <w:r w:rsidR="005E5863">
        <w:t>e</w:t>
      </w:r>
      <w:r w:rsidR="007733A0">
        <w:t>s direct</w:t>
      </w:r>
      <w:r w:rsidR="005E5863">
        <w:t>e</w:t>
      </w:r>
      <w:r w:rsidR="007733A0">
        <w:t>s.</w:t>
      </w:r>
    </w:p>
    <w:p w:rsidR="002B2876" w:rsidRDefault="005E5863" w:rsidP="00136F3B">
      <w:pPr>
        <w:jc w:val="both"/>
      </w:pPr>
      <w:r>
        <w:t xml:space="preserve">Au niveau alimentaire, le concept se démarque </w:t>
      </w:r>
      <w:r w:rsidR="002B2876">
        <w:t xml:space="preserve">entres autres par ses frites (les </w:t>
      </w:r>
      <w:proofErr w:type="spellStart"/>
      <w:r w:rsidR="002B2876">
        <w:t>crinkle</w:t>
      </w:r>
      <w:proofErr w:type="spellEnd"/>
      <w:r w:rsidR="002B2876">
        <w:t xml:space="preserve"> </w:t>
      </w:r>
      <w:proofErr w:type="spellStart"/>
      <w:r w:rsidR="002B2876">
        <w:t>cut</w:t>
      </w:r>
      <w:proofErr w:type="spellEnd"/>
      <w:r w:rsidR="002B2876">
        <w:t xml:space="preserve"> </w:t>
      </w:r>
      <w:proofErr w:type="spellStart"/>
      <w:r w:rsidR="002B2876">
        <w:t>fries</w:t>
      </w:r>
      <w:proofErr w:type="spellEnd"/>
      <w:r w:rsidR="002B2876">
        <w:t>), ses desserts glacés (</w:t>
      </w:r>
      <w:proofErr w:type="spellStart"/>
      <w:r w:rsidR="002B2876">
        <w:t>frozen</w:t>
      </w:r>
      <w:proofErr w:type="spellEnd"/>
      <w:r w:rsidR="002B2876">
        <w:t xml:space="preserve"> custard) et par l’offre d’alcool (la bière maison </w:t>
      </w:r>
      <w:proofErr w:type="spellStart"/>
      <w:r w:rsidR="002B2876">
        <w:t>ShackMeister</w:t>
      </w:r>
      <w:proofErr w:type="spellEnd"/>
      <w:r w:rsidR="002B2876">
        <w:t xml:space="preserve">). La chaîne est très créative pour ajouter des éléments à son menu pour un temps limité (parfois pour seulement une journée) dans le but de renouveler l’intérêt de </w:t>
      </w:r>
      <w:proofErr w:type="gramStart"/>
      <w:r w:rsidR="002B2876">
        <w:t>la</w:t>
      </w:r>
      <w:proofErr w:type="gramEnd"/>
      <w:r w:rsidR="002B2876">
        <w:t xml:space="preserve"> clientèle.</w:t>
      </w:r>
    </w:p>
    <w:p w:rsidR="000C75B0" w:rsidRDefault="002B2876" w:rsidP="00136F3B">
      <w:pPr>
        <w:jc w:val="both"/>
      </w:pPr>
      <w:r>
        <w:t xml:space="preserve">L’immobilier est un aspect ou Shake </w:t>
      </w:r>
      <w:proofErr w:type="spellStart"/>
      <w:r>
        <w:t>Shack</w:t>
      </w:r>
      <w:proofErr w:type="spellEnd"/>
      <w:r>
        <w:t xml:space="preserve"> se démarque fortement des autres cha</w:t>
      </w:r>
      <w:r w:rsidR="005C109C">
        <w:t>înes de fast-food</w:t>
      </w:r>
      <w:r>
        <w:t>. Plutôt que de viser l’uniformité, chaque établissement à son design distinctif qui doit s’harmoniser avec son emplacement. La chaîne prend le temps de choisir ses emplacements avec soin.</w:t>
      </w:r>
    </w:p>
    <w:p w:rsidR="004C31CD" w:rsidRDefault="00136F3B" w:rsidP="00136F3B">
      <w:pPr>
        <w:jc w:val="both"/>
      </w:pPr>
      <w:r>
        <w:t>La société donne</w:t>
      </w:r>
      <w:r w:rsidR="000C75B0">
        <w:t xml:space="preserve"> à ses employés des conditions salariales et des avantages sociaux supérieur</w:t>
      </w:r>
      <w:r>
        <w:t>s</w:t>
      </w:r>
      <w:r w:rsidR="000C75B0">
        <w:t xml:space="preserve"> à ceux de l’industrie. </w:t>
      </w:r>
      <w:r>
        <w:t xml:space="preserve">Le salaire horaire moyen dans l’industrie est de 7,98$ alors qu’il est de 10,55$ chez Shake </w:t>
      </w:r>
      <w:proofErr w:type="spellStart"/>
      <w:r>
        <w:t>Shack</w:t>
      </w:r>
      <w:proofErr w:type="spellEnd"/>
      <w:r>
        <w:t xml:space="preserve">. </w:t>
      </w:r>
      <w:r w:rsidR="000C75B0">
        <w:t xml:space="preserve">Cette approche </w:t>
      </w:r>
      <w:r w:rsidR="00BA1EC6">
        <w:t>(</w:t>
      </w:r>
      <w:r w:rsidR="000C75B0">
        <w:t xml:space="preserve">aussi </w:t>
      </w:r>
      <w:r>
        <w:t>utilisé</w:t>
      </w:r>
      <w:r w:rsidR="00063D5C">
        <w:t>e</w:t>
      </w:r>
      <w:r>
        <w:t xml:space="preserve"> </w:t>
      </w:r>
      <w:r w:rsidR="00BA1EC6">
        <w:t>par des compagnies telles que</w:t>
      </w:r>
      <w:r>
        <w:t xml:space="preserve"> Costco</w:t>
      </w:r>
      <w:r w:rsidR="00BA1EC6">
        <w:t>)</w:t>
      </w:r>
      <w:r>
        <w:t xml:space="preserve"> permet de fidéliser les employés et réduire le roulement du personnel. L’entreprise met aussi l’accent sur la formation des employés en se basant sur les principes de « l’</w:t>
      </w:r>
      <w:proofErr w:type="spellStart"/>
      <w:r>
        <w:t>Enlightened</w:t>
      </w:r>
      <w:proofErr w:type="spellEnd"/>
      <w:r>
        <w:t xml:space="preserve"> </w:t>
      </w:r>
      <w:proofErr w:type="spellStart"/>
      <w:r>
        <w:t>Hospitality</w:t>
      </w:r>
      <w:proofErr w:type="spellEnd"/>
      <w:r>
        <w:t xml:space="preserve"> » élaborés pas son fondateur.  </w:t>
      </w:r>
      <w:r w:rsidR="002B2876">
        <w:t xml:space="preserve"> </w:t>
      </w:r>
    </w:p>
    <w:p w:rsidR="00136F3B" w:rsidRPr="004C31CD" w:rsidRDefault="00AA4782" w:rsidP="009E10DE">
      <w:pPr>
        <w:jc w:val="both"/>
      </w:pPr>
      <w:r>
        <w:t>Un grand</w:t>
      </w:r>
      <w:r w:rsidR="008E7F37">
        <w:t xml:space="preserve"> avantage compétitif de </w:t>
      </w:r>
      <w:r w:rsidR="00136F3B">
        <w:t xml:space="preserve">Shake </w:t>
      </w:r>
      <w:proofErr w:type="spellStart"/>
      <w:r w:rsidR="00136F3B">
        <w:t>Shack</w:t>
      </w:r>
      <w:proofErr w:type="spellEnd"/>
      <w:r w:rsidR="008E7F37">
        <w:t xml:space="preserve"> est </w:t>
      </w:r>
      <w:r>
        <w:t xml:space="preserve">probablement </w:t>
      </w:r>
      <w:r w:rsidR="008E7F37">
        <w:t>sa créativité et son dynamisme au point de vue marketing.</w:t>
      </w:r>
      <w:r>
        <w:t xml:space="preserve"> La société excelle à faire parler d’elle dans les médias par ce que l’on pourrait qualifier de « </w:t>
      </w:r>
      <w:proofErr w:type="spellStart"/>
      <w:r>
        <w:t>stunt</w:t>
      </w:r>
      <w:proofErr w:type="spellEnd"/>
      <w:r>
        <w:t xml:space="preserve"> culinaire » ou par le « buzz » qu’elle suscite avant son arrivée dans un nouveau marché. La marque a réussi à se bâtir une image de « chaîne de burger cool », en particulier auprès des incontournables milléniaux. Elle occupe une place dans l’espace médiatique américain beaucoup plus grande que sa taille réelle (à peine 90 restaurants) ne le laisserait supposer.  </w:t>
      </w:r>
      <w:r w:rsidR="008E7F37">
        <w:t xml:space="preserve"> </w:t>
      </w:r>
      <w:r w:rsidR="00136F3B">
        <w:t xml:space="preserve"> </w:t>
      </w:r>
      <w:r w:rsidR="007A4C67">
        <w:t xml:space="preserve">  </w:t>
      </w:r>
      <w:r w:rsidR="001D73B3">
        <w:t xml:space="preserve"> </w:t>
      </w:r>
    </w:p>
    <w:p w:rsidR="002E6DA3" w:rsidRDefault="00DD5B6C" w:rsidP="00DE509F">
      <w:pPr>
        <w:pStyle w:val="Titre2"/>
        <w:jc w:val="both"/>
      </w:pPr>
      <w:r>
        <w:lastRenderedPageBreak/>
        <w:t>Les perspectives de croissance</w:t>
      </w:r>
    </w:p>
    <w:p w:rsidR="00CC7E8A" w:rsidRDefault="009B475C" w:rsidP="00DE509F">
      <w:pPr>
        <w:jc w:val="both"/>
      </w:pPr>
      <w:r>
        <w:t xml:space="preserve">La direction de Shake </w:t>
      </w:r>
      <w:proofErr w:type="spellStart"/>
      <w:r>
        <w:t>Shack</w:t>
      </w:r>
      <w:proofErr w:type="spellEnd"/>
      <w:r>
        <w:t xml:space="preserve"> estime</w:t>
      </w:r>
      <w:r w:rsidR="00DD5A71">
        <w:t xml:space="preserve"> qu’elle pourrait éventuellement avoir de 400 à 450 restaurants aux États-Unis. La compagnie s’est surtout développée dans l’est du pays jusqu’à maintenant et de très grands marchés tels que la Californie et le Texas n’ont qu’une poignée d’établissements. </w:t>
      </w:r>
    </w:p>
    <w:p w:rsidR="00241164" w:rsidRDefault="00CC7E8A" w:rsidP="00DE509F">
      <w:pPr>
        <w:jc w:val="both"/>
      </w:pPr>
      <w:r>
        <w:t xml:space="preserve">Contrairement à son concurrent Five Guys qui a connu une croissance très rapide basée sur le franchisage, Shake </w:t>
      </w:r>
      <w:proofErr w:type="spellStart"/>
      <w:r>
        <w:t>Shack</w:t>
      </w:r>
      <w:proofErr w:type="spellEnd"/>
      <w:r>
        <w:t xml:space="preserve"> choisi</w:t>
      </w:r>
      <w:r w:rsidR="000D7907">
        <w:t>t</w:t>
      </w:r>
      <w:r>
        <w:t xml:space="preserve"> volontairement une croissance plus lente basée sur le développement de restaurants corporatifs. La société a</w:t>
      </w:r>
      <w:r w:rsidR="00287164">
        <w:t xml:space="preserve"> inauguré 26</w:t>
      </w:r>
      <w:r>
        <w:t xml:space="preserve"> restaurants </w:t>
      </w:r>
      <w:r w:rsidR="00287164">
        <w:t xml:space="preserve">corporatifs </w:t>
      </w:r>
      <w:r>
        <w:t>en 2017 et prévoit</w:t>
      </w:r>
      <w:r w:rsidR="00241164">
        <w:t xml:space="preserve"> en ouvrir entre 32 et 35</w:t>
      </w:r>
      <w:r>
        <w:t xml:space="preserve"> en 2018.</w:t>
      </w:r>
      <w:r w:rsidR="00241164">
        <w:t xml:space="preserve"> Les objectifs pour la fin de l’année 2020 sont d’avoir 200 restaurants corporatifs et 120 franchisés internationaux générant des revenus de plus de 700 millions US.</w:t>
      </w:r>
    </w:p>
    <w:p w:rsidR="00EC7BBF" w:rsidRDefault="001656E3" w:rsidP="00DE509F">
      <w:pPr>
        <w:jc w:val="both"/>
      </w:pPr>
      <w:r>
        <w:t xml:space="preserve">Une caractéristique importante des établissements de Shake </w:t>
      </w:r>
      <w:proofErr w:type="spellStart"/>
      <w:r>
        <w:t>Shack</w:t>
      </w:r>
      <w:proofErr w:type="spellEnd"/>
      <w:r>
        <w:t xml:space="preserve"> est leur revenu moyen annuel par établissement (4 millions) nettement plus élevé que la moyenne de l’industrie (2 millions). En guise de comparaison, la chaîne californien</w:t>
      </w:r>
      <w:r w:rsidR="00EC7BBF">
        <w:t>ne de burger gourme</w:t>
      </w:r>
      <w:r>
        <w:t xml:space="preserve">t Habit Burger a un revenu annuel moyen par restaurant de 1,9 millions US. </w:t>
      </w:r>
    </w:p>
    <w:p w:rsidR="00166674" w:rsidRDefault="0056546A" w:rsidP="00DE509F">
      <w:pPr>
        <w:jc w:val="both"/>
      </w:pPr>
      <w:r>
        <w:t>Le franchisage à l’extérieur des États-Unis recèle aussi un bon potentiel de croissance avec l’avantage de nécessiter un faible investissement en capital. Les revenus provenant des franchises</w:t>
      </w:r>
      <w:r w:rsidR="00B566CE">
        <w:t xml:space="preserve"> (12 millions en 2017)</w:t>
      </w:r>
      <w:r>
        <w:t xml:space="preserve"> sont par contre beaucoup plus faibles que ceux produit</w:t>
      </w:r>
      <w:r w:rsidR="000D7907">
        <w:t>s</w:t>
      </w:r>
      <w:r>
        <w:t xml:space="preserve"> par les restaurants corporatifs</w:t>
      </w:r>
      <w:r w:rsidR="00B566CE">
        <w:t xml:space="preserve"> (346 millions en 2017)</w:t>
      </w:r>
      <w:r>
        <w:t xml:space="preserve">. </w:t>
      </w:r>
    </w:p>
    <w:p w:rsidR="002E6DA3" w:rsidRDefault="007E16D6" w:rsidP="00DE509F">
      <w:pPr>
        <w:pStyle w:val="Titre2"/>
        <w:jc w:val="both"/>
      </w:pPr>
      <w:r>
        <w:t>Les risques</w:t>
      </w:r>
    </w:p>
    <w:p w:rsidR="00E87214" w:rsidRDefault="00E87214" w:rsidP="00E87214">
      <w:pPr>
        <w:jc w:val="both"/>
      </w:pPr>
      <w:r>
        <w:t>Les ventes comparables par établissement ou « </w:t>
      </w:r>
      <w:proofErr w:type="spellStart"/>
      <w:r>
        <w:t>Same</w:t>
      </w:r>
      <w:proofErr w:type="spellEnd"/>
      <w:r>
        <w:t xml:space="preserve"> Store Sales » en anglais est une mesure largement utilisée dans la restauration pour mesurer la hausse ou la baisse de fréquentation des restaurants ouvert</w:t>
      </w:r>
      <w:r w:rsidR="00966F5E">
        <w:t>s</w:t>
      </w:r>
      <w:r>
        <w:t xml:space="preserve"> depuis plus de 12 mois. Shake </w:t>
      </w:r>
      <w:proofErr w:type="spellStart"/>
      <w:r>
        <w:t>Shack</w:t>
      </w:r>
      <w:proofErr w:type="spellEnd"/>
      <w:r>
        <w:t xml:space="preserve"> se démarque dans l’industrie en utilisant plutôt une période de 24 mois (les </w:t>
      </w:r>
      <w:proofErr w:type="spellStart"/>
      <w:r>
        <w:t>Same</w:t>
      </w:r>
      <w:proofErr w:type="spellEnd"/>
      <w:r>
        <w:t xml:space="preserve"> </w:t>
      </w:r>
      <w:proofErr w:type="spellStart"/>
      <w:r>
        <w:t>Shack</w:t>
      </w:r>
      <w:proofErr w:type="spellEnd"/>
      <w:r>
        <w:t xml:space="preserve"> Sales !) La direction justifie ce choix par le fait que le « buzz » entourant l’ouverture d’un nouveau restaurant génère des ventes plus élevé</w:t>
      </w:r>
      <w:r w:rsidR="00966F5E">
        <w:t>e</w:t>
      </w:r>
      <w:r>
        <w:t>s la première année et qu’il faille attendre plus longtemps avant d’avoir un chiffre de vente « normalisé ».</w:t>
      </w:r>
      <w:r w:rsidR="001123E2">
        <w:t xml:space="preserve"> Il faut être conscient de cette particularité lorsque l’on compare Shake </w:t>
      </w:r>
      <w:proofErr w:type="spellStart"/>
      <w:r w:rsidR="001123E2">
        <w:t>Shack</w:t>
      </w:r>
      <w:proofErr w:type="spellEnd"/>
      <w:r w:rsidR="001123E2">
        <w:t xml:space="preserve"> à ses compétiteurs.</w:t>
      </w:r>
    </w:p>
    <w:p w:rsidR="00201CCC" w:rsidRDefault="00E87214" w:rsidP="00E87214">
      <w:pPr>
        <w:jc w:val="both"/>
      </w:pPr>
      <w:r>
        <w:t>Des SSS négatives en 2017</w:t>
      </w:r>
      <w:r w:rsidR="008B3DAD">
        <w:t xml:space="preserve"> (-1,2%)</w:t>
      </w:r>
      <w:r>
        <w:t xml:space="preserve"> ont inquiét</w:t>
      </w:r>
      <w:r w:rsidR="001123E2">
        <w:t>é</w:t>
      </w:r>
      <w:r>
        <w:t xml:space="preserve"> les investisseurs et suscité leur lot de commentaire</w:t>
      </w:r>
      <w:r w:rsidR="008B3DAD">
        <w:t>s</w:t>
      </w:r>
      <w:r>
        <w:t xml:space="preserve"> négatif</w:t>
      </w:r>
      <w:r w:rsidR="008B3DAD">
        <w:t xml:space="preserve">s sur les perspectives de Shake </w:t>
      </w:r>
      <w:proofErr w:type="spellStart"/>
      <w:r w:rsidR="008B3DAD">
        <w:t>Shack</w:t>
      </w:r>
      <w:proofErr w:type="spellEnd"/>
      <w:r w:rsidR="008B3DAD">
        <w:t>.</w:t>
      </w:r>
      <w:r w:rsidR="004A029F">
        <w:t xml:space="preserve"> </w:t>
      </w:r>
      <w:r w:rsidR="001123E2">
        <w:t xml:space="preserve">Selon certains commentateurs ayant une vision négative du titre, ce chiffre était la preuve que l’effet de mode entourant Shake </w:t>
      </w:r>
      <w:proofErr w:type="spellStart"/>
      <w:r w:rsidR="001123E2">
        <w:t>Shack</w:t>
      </w:r>
      <w:proofErr w:type="spellEnd"/>
      <w:r w:rsidR="001123E2">
        <w:t xml:space="preserve"> (et le segment du burger gourmet dans son ensemble) s’estompait.</w:t>
      </w:r>
      <w:r w:rsidR="00504A0C">
        <w:t xml:space="preserve"> Les mauvais résultats de son concurrent Habit Burger en 2017 sont venus renforcer cette impression.</w:t>
      </w:r>
    </w:p>
    <w:p w:rsidR="002E6DA3" w:rsidRDefault="00C70C7D" w:rsidP="00DE509F">
      <w:pPr>
        <w:jc w:val="both"/>
      </w:pPr>
      <w:r>
        <w:t xml:space="preserve">La direction répond à ces critiques en mentionnant que la base de restaurants comparables est encore peu diversifiée et très concentrée géographiquement dans </w:t>
      </w:r>
      <w:r w:rsidR="003976AD">
        <w:t>le nord-est des États-Unis</w:t>
      </w:r>
      <w:r>
        <w:t xml:space="preserve">. </w:t>
      </w:r>
      <w:r w:rsidR="004A029F">
        <w:t>Elle argument</w:t>
      </w:r>
      <w:r w:rsidR="00902DF7">
        <w:t>e</w:t>
      </w:r>
      <w:r w:rsidR="004A029F">
        <w:t xml:space="preserve"> aussi que </w:t>
      </w:r>
      <w:r>
        <w:t xml:space="preserve">Shake </w:t>
      </w:r>
      <w:proofErr w:type="spellStart"/>
      <w:r>
        <w:t>Shack</w:t>
      </w:r>
      <w:proofErr w:type="spellEnd"/>
      <w:r>
        <w:t xml:space="preserve"> est encore au début de sa cr</w:t>
      </w:r>
      <w:r w:rsidR="004A029F">
        <w:t>oissance et que l</w:t>
      </w:r>
      <w:r w:rsidR="003976AD">
        <w:t>’impact de la variation des SSS (-1 million au Q1 20</w:t>
      </w:r>
      <w:r w:rsidR="00247411">
        <w:t>17) sur les revenus est bien</w:t>
      </w:r>
      <w:r w:rsidR="003976AD">
        <w:t xml:space="preserve"> moindre que celui de l’ajout de nouveaux établissements (+24 millions au Q1 2017).</w:t>
      </w:r>
      <w:r w:rsidR="004A029F">
        <w:t xml:space="preserve"> Il fau</w:t>
      </w:r>
      <w:r w:rsidR="00FE10D5">
        <w:t>drai</w:t>
      </w:r>
      <w:r w:rsidR="004A029F">
        <w:t xml:space="preserve">t donc prendre en compte la petite taille et la « jeunesse » de Shake </w:t>
      </w:r>
      <w:proofErr w:type="spellStart"/>
      <w:r w:rsidR="004A029F">
        <w:t>Shack</w:t>
      </w:r>
      <w:proofErr w:type="spellEnd"/>
      <w:r w:rsidR="004A029F">
        <w:t xml:space="preserve"> avant de comparer ses SSS à celui de chaînes concurrentes beaucoup plus matures.  </w:t>
      </w:r>
      <w:r w:rsidR="003976AD">
        <w:t xml:space="preserve">  </w:t>
      </w:r>
      <w:r>
        <w:t xml:space="preserve">  </w:t>
      </w:r>
    </w:p>
    <w:p w:rsidR="00C15C77" w:rsidRDefault="00C15C77" w:rsidP="00DE509F">
      <w:pPr>
        <w:jc w:val="both"/>
      </w:pPr>
    </w:p>
    <w:p w:rsidR="00C15C77" w:rsidRDefault="00C15C77" w:rsidP="00DE509F">
      <w:pPr>
        <w:jc w:val="both"/>
      </w:pPr>
    </w:p>
    <w:p w:rsidR="002E6DA3" w:rsidRDefault="007E16D6" w:rsidP="00DE509F">
      <w:pPr>
        <w:pStyle w:val="Titre2"/>
        <w:jc w:val="both"/>
      </w:pPr>
      <w:r>
        <w:t>Mon opinion en quelques mots</w:t>
      </w:r>
    </w:p>
    <w:p w:rsidR="002A2C50" w:rsidRDefault="002411C9" w:rsidP="00C6603D">
      <w:pPr>
        <w:jc w:val="both"/>
      </w:pPr>
      <w:r>
        <w:t>Je dois l’avouer… j</w:t>
      </w:r>
      <w:r w:rsidR="00EF2AB5">
        <w:t>’aime b</w:t>
      </w:r>
      <w:r>
        <w:t>ien</w:t>
      </w:r>
      <w:r w:rsidR="00EF2AB5">
        <w:t xml:space="preserve"> investir dans les </w:t>
      </w:r>
      <w:r>
        <w:t xml:space="preserve">chaînes de restaurants. </w:t>
      </w:r>
      <w:r w:rsidR="008509C6">
        <w:t>Ce sont des entreprises qui ont l’avantage d’être simple</w:t>
      </w:r>
      <w:r w:rsidR="00CF563A">
        <w:t>s</w:t>
      </w:r>
      <w:r w:rsidR="008509C6">
        <w:t xml:space="preserve"> à comprendre et dont le produit est facile (et souvent agréable) à tester. </w:t>
      </w:r>
    </w:p>
    <w:p w:rsidR="00FD1945" w:rsidRDefault="005D4948" w:rsidP="00C6603D">
      <w:pPr>
        <w:jc w:val="both"/>
      </w:pPr>
      <w:r>
        <w:t xml:space="preserve">Une </w:t>
      </w:r>
      <w:r w:rsidR="00C34F83">
        <w:t>gestion</w:t>
      </w:r>
      <w:r>
        <w:t xml:space="preserve"> de qualité, un concept populaire et de bonnes perspectives</w:t>
      </w:r>
      <w:r w:rsidR="00C34F83">
        <w:t xml:space="preserve"> d’</w:t>
      </w:r>
      <w:r>
        <w:t xml:space="preserve">expansion sont les trois grandes qualités à rechercher dans ce type d’entreprise. Selon moi, Shake </w:t>
      </w:r>
      <w:proofErr w:type="spellStart"/>
      <w:r>
        <w:t>Shack</w:t>
      </w:r>
      <w:proofErr w:type="spellEnd"/>
      <w:r>
        <w:t xml:space="preserve"> obtient une très bonne note sur ces trois aspects. Le déclin possible de la popularité du concept est bien entendu la critique la plus récurrente auquel Shake </w:t>
      </w:r>
      <w:proofErr w:type="spellStart"/>
      <w:r>
        <w:t>Shack</w:t>
      </w:r>
      <w:proofErr w:type="spellEnd"/>
      <w:r>
        <w:t xml:space="preserve"> fait face. </w:t>
      </w:r>
      <w:r w:rsidR="00FD1945">
        <w:lastRenderedPageBreak/>
        <w:t xml:space="preserve">Pour ma part, j’ai confiance dans la capacité de la compagnie </w:t>
      </w:r>
      <w:proofErr w:type="spellStart"/>
      <w:r w:rsidR="00FD1945">
        <w:t>à</w:t>
      </w:r>
      <w:proofErr w:type="spellEnd"/>
      <w:r w:rsidR="00FD1945">
        <w:t xml:space="preserve"> constamment innover au niveau marketing pour maintenir l’intérêt dans la chaîne et se démarquer de la concurrence.</w:t>
      </w:r>
    </w:p>
    <w:p w:rsidR="00C6603D" w:rsidRDefault="00C6603D" w:rsidP="00C6603D">
      <w:pPr>
        <w:jc w:val="both"/>
      </w:pPr>
      <w:r>
        <w:t xml:space="preserve">Je ne crois pas que le segment du burger gourmet soit une mode passagère. J’ai observé que les consommateurs qui adoptent des produits de meilleure qualité reviennent rarement en arrière à des produits plus bas de gamme. C’est un phénomène facilement observable dans les dernières années dans le monde du café, de la bière, du vin ou des produits organiques/bio.  </w:t>
      </w:r>
    </w:p>
    <w:p w:rsidR="007B7870" w:rsidRDefault="007B7870" w:rsidP="00C6603D">
      <w:pPr>
        <w:jc w:val="both"/>
      </w:pPr>
      <w:r>
        <w:t xml:space="preserve">J’aime aussi beaucoup le fait que Shake </w:t>
      </w:r>
      <w:proofErr w:type="spellStart"/>
      <w:r>
        <w:t>Shack</w:t>
      </w:r>
      <w:proofErr w:type="spellEnd"/>
      <w:r>
        <w:t xml:space="preserve"> soit </w:t>
      </w:r>
      <w:r w:rsidR="00C6603D">
        <w:t xml:space="preserve">dirigé par des restaurateurs passionnés par leur </w:t>
      </w:r>
      <w:r>
        <w:t xml:space="preserve">métier </w:t>
      </w:r>
      <w:r w:rsidR="00C6603D">
        <w:t xml:space="preserve">comme Meyer et </w:t>
      </w:r>
      <w:proofErr w:type="spellStart"/>
      <w:r w:rsidR="00C6603D">
        <w:t>Garutti</w:t>
      </w:r>
      <w:proofErr w:type="spellEnd"/>
      <w:r w:rsidR="00C6603D">
        <w:t xml:space="preserve"> </w:t>
      </w:r>
      <w:r>
        <w:t>et non par des financiers. Le fondateur et président du CA</w:t>
      </w:r>
      <w:r w:rsidR="00C6603D">
        <w:t>,</w:t>
      </w:r>
      <w:r>
        <w:t xml:space="preserve"> Danny Meyer</w:t>
      </w:r>
      <w:r w:rsidR="00C6603D">
        <w:t>,</w:t>
      </w:r>
      <w:r w:rsidR="0076697B">
        <w:t xml:space="preserve"> a</w:t>
      </w:r>
      <w:r>
        <w:t xml:space="preserve"> une large part de sa fortune et de sa réputation</w:t>
      </w:r>
      <w:r w:rsidR="00C6603D">
        <w:t xml:space="preserve"> liée au succès de Shake </w:t>
      </w:r>
      <w:proofErr w:type="spellStart"/>
      <w:r w:rsidR="00C6603D">
        <w:t>Shack</w:t>
      </w:r>
      <w:proofErr w:type="spellEnd"/>
      <w:r w:rsidR="00C6603D">
        <w:t>. Ses intérêts sont vraiment alignés avec ceux des actionnaires.</w:t>
      </w:r>
    </w:p>
    <w:p w:rsidR="00402CAA" w:rsidRDefault="00D76AE2" w:rsidP="00C6603D">
      <w:pPr>
        <w:jc w:val="both"/>
      </w:pPr>
      <w:r>
        <w:t>Comme c’est souvent le cas, l’év</w:t>
      </w:r>
      <w:r w:rsidR="00061633">
        <w:t>aluation boursière actuelle de 2,1</w:t>
      </w:r>
      <w:r>
        <w:t>5 milliards reconnaît les nombreuses qualités de l’entreprise.</w:t>
      </w:r>
      <w:r w:rsidR="00F16143">
        <w:t xml:space="preserve"> Une évaluation riche qui incorpore les qualités intangibles de la société.</w:t>
      </w:r>
      <w:r w:rsidR="00402CAA">
        <w:t xml:space="preserve"> En guise de comparaison, la chaîne Buffalo Wild Wings (1200 restaurants dont 600 corporatifs) vient d’être acquise pour 2,4 milliards par </w:t>
      </w:r>
      <w:proofErr w:type="spellStart"/>
      <w:r w:rsidR="00402CAA">
        <w:t>Arby’s</w:t>
      </w:r>
      <w:proofErr w:type="spellEnd"/>
      <w:r w:rsidR="00402CAA">
        <w:t>…</w:t>
      </w:r>
    </w:p>
    <w:p w:rsidR="00C6603D" w:rsidRDefault="00402CAA" w:rsidP="00C6603D">
      <w:pPr>
        <w:jc w:val="both"/>
      </w:pPr>
      <w:r>
        <w:t xml:space="preserve">Shake </w:t>
      </w:r>
      <w:proofErr w:type="spellStart"/>
      <w:r>
        <w:t>Shack</w:t>
      </w:r>
      <w:proofErr w:type="spellEnd"/>
      <w:r>
        <w:t xml:space="preserve"> se transige aux alento</w:t>
      </w:r>
      <w:r w:rsidR="00322F43">
        <w:t>urs de 44</w:t>
      </w:r>
      <w:r>
        <w:t xml:space="preserve"> fois mon estimation des </w:t>
      </w:r>
      <w:r w:rsidR="00322F43">
        <w:t xml:space="preserve">free </w:t>
      </w:r>
      <w:r>
        <w:t>cash flows de 2017. Une évaluation élevée justifiée par un très grand potentiel d’expansion</w:t>
      </w:r>
      <w:r w:rsidR="003E5A32">
        <w:t>,</w:t>
      </w:r>
      <w:r>
        <w:t xml:space="preserve"> mais qui laisse peu de marge de sécurité en cas de problème. Je le vois comme un investissement à long terme qui devrait représenter seulement une petite partie du</w:t>
      </w:r>
      <w:r w:rsidR="00B275C9">
        <w:t xml:space="preserve"> portefeuille d’un investisseur ou comme un titre</w:t>
      </w:r>
      <w:r w:rsidR="00CC3823">
        <w:t xml:space="preserve"> à mettre sur une liste de surveillance qui pourrait être intéressant</w:t>
      </w:r>
      <w:r w:rsidR="00A077C3">
        <w:t xml:space="preserve"> en cas de replis</w:t>
      </w:r>
      <w:bookmarkStart w:id="0" w:name="_GoBack"/>
      <w:bookmarkEnd w:id="0"/>
      <w:r w:rsidR="00CC3823">
        <w:t xml:space="preserve"> du cours.</w:t>
      </w:r>
      <w:r w:rsidR="00F16143">
        <w:t xml:space="preserve"> </w:t>
      </w:r>
    </w:p>
    <w:p w:rsidR="007B7870" w:rsidRDefault="007B7870" w:rsidP="00DE509F">
      <w:pPr>
        <w:jc w:val="both"/>
      </w:pPr>
    </w:p>
    <w:p w:rsidR="00C74481" w:rsidRDefault="0096694B" w:rsidP="00DE509F">
      <w:pPr>
        <w:jc w:val="both"/>
      </w:pPr>
      <w:r>
        <w:t>Philippe Rancourt, avril</w:t>
      </w:r>
      <w:r w:rsidR="005E7BBC">
        <w:t xml:space="preserve"> 2018</w:t>
      </w:r>
      <w:r w:rsidR="00041863">
        <w:t xml:space="preserve">  </w:t>
      </w:r>
      <w:r w:rsidR="00F07F86">
        <w:t xml:space="preserve">  </w:t>
      </w:r>
    </w:p>
    <w:p w:rsidR="00F378A5" w:rsidRDefault="00F378A5" w:rsidP="00F378A5">
      <w:pPr>
        <w:jc w:val="both"/>
        <w:rPr>
          <w:i/>
        </w:rPr>
      </w:pPr>
      <w:proofErr w:type="gramStart"/>
      <w:r>
        <w:rPr>
          <w:i/>
        </w:rPr>
        <w:t>divulgati</w:t>
      </w:r>
      <w:r w:rsidR="00322F43">
        <w:rPr>
          <w:i/>
        </w:rPr>
        <w:t>on</w:t>
      </w:r>
      <w:proofErr w:type="gramEnd"/>
      <w:r w:rsidR="00322F43">
        <w:rPr>
          <w:i/>
        </w:rPr>
        <w:t xml:space="preserve"> d’intérêt (en date du 20 mai</w:t>
      </w:r>
      <w:r>
        <w:rPr>
          <w:i/>
        </w:rPr>
        <w:t xml:space="preserve"> 2018) : l’auteur possède des actions de Shake </w:t>
      </w:r>
      <w:proofErr w:type="spellStart"/>
      <w:r>
        <w:rPr>
          <w:i/>
        </w:rPr>
        <w:t>Shack</w:t>
      </w:r>
      <w:proofErr w:type="spellEnd"/>
      <w:r>
        <w:rPr>
          <w:i/>
        </w:rPr>
        <w:t xml:space="preserve"> dans son portefeuille personnel</w:t>
      </w:r>
    </w:p>
    <w:p w:rsidR="00C74481" w:rsidRDefault="00C74481" w:rsidP="00DE509F">
      <w:pPr>
        <w:jc w:val="both"/>
      </w:pPr>
    </w:p>
    <w:p w:rsidR="00C74481" w:rsidRDefault="00C74481" w:rsidP="00DE509F">
      <w:pPr>
        <w:jc w:val="both"/>
      </w:pPr>
    </w:p>
    <w:p w:rsidR="00C74481" w:rsidRDefault="00C74481" w:rsidP="00DE509F">
      <w:pPr>
        <w:jc w:val="both"/>
      </w:pPr>
    </w:p>
    <w:p w:rsidR="00C74481" w:rsidRDefault="00C74481" w:rsidP="00DE509F">
      <w:pPr>
        <w:jc w:val="both"/>
      </w:pPr>
    </w:p>
    <w:p w:rsidR="005A00B9" w:rsidRDefault="00F07F86" w:rsidP="00DE509F">
      <w:pPr>
        <w:jc w:val="both"/>
      </w:pPr>
      <w:r>
        <w:t xml:space="preserve"> </w:t>
      </w:r>
    </w:p>
    <w:p w:rsidR="008D372B" w:rsidRDefault="008D372B" w:rsidP="00DE509F">
      <w:pPr>
        <w:jc w:val="both"/>
      </w:pPr>
    </w:p>
    <w:p w:rsidR="008D372B" w:rsidRDefault="008D372B" w:rsidP="00DE509F">
      <w:pPr>
        <w:jc w:val="both"/>
      </w:pPr>
    </w:p>
    <w:p w:rsidR="008D372B" w:rsidRDefault="008D372B" w:rsidP="00DE509F">
      <w:pPr>
        <w:jc w:val="both"/>
      </w:pPr>
    </w:p>
    <w:p w:rsidR="008D372B" w:rsidRDefault="008D372B" w:rsidP="00DE509F">
      <w:pPr>
        <w:jc w:val="both"/>
      </w:pPr>
    </w:p>
    <w:p w:rsidR="008D372B" w:rsidRDefault="008D372B" w:rsidP="00DE509F">
      <w:pPr>
        <w:jc w:val="both"/>
      </w:pPr>
    </w:p>
    <w:p w:rsidR="00053BBF" w:rsidRDefault="00053BBF" w:rsidP="00DE509F">
      <w:pPr>
        <w:jc w:val="both"/>
      </w:pPr>
    </w:p>
    <w:p w:rsidR="00053BBF" w:rsidRDefault="00053BBF" w:rsidP="00DE509F">
      <w:pPr>
        <w:jc w:val="both"/>
      </w:pPr>
    </w:p>
    <w:p w:rsidR="00053BBF" w:rsidRDefault="00053BBF" w:rsidP="00DE509F">
      <w:pPr>
        <w:jc w:val="both"/>
      </w:pPr>
    </w:p>
    <w:p w:rsidR="002E6DA3" w:rsidRDefault="00116254" w:rsidP="00DE509F">
      <w:pPr>
        <w:pStyle w:val="Titre1"/>
        <w:jc w:val="both"/>
      </w:pPr>
      <w:r>
        <w:lastRenderedPageBreak/>
        <w:t>S</w:t>
      </w:r>
      <w:r w:rsidR="005A00B9">
        <w:t>ources de l’analyse</w:t>
      </w:r>
    </w:p>
    <w:p w:rsidR="002E6DA3" w:rsidRDefault="005A00B9" w:rsidP="00DE509F">
      <w:pPr>
        <w:jc w:val="both"/>
      </w:pPr>
      <w:r>
        <w:t>Voici les liens vers les sources utilisées pour la rédaction de cette analyse.</w:t>
      </w:r>
    </w:p>
    <w:p w:rsidR="00657447" w:rsidRPr="00DD0A76" w:rsidRDefault="00DD0A76" w:rsidP="00DE509F">
      <w:pPr>
        <w:jc w:val="both"/>
        <w:rPr>
          <w:lang w:val="en-CA"/>
        </w:rPr>
      </w:pPr>
      <w:r w:rsidRPr="00DD0A76">
        <w:rPr>
          <w:lang w:val="en-CA"/>
        </w:rPr>
        <w:t xml:space="preserve">Better </w:t>
      </w:r>
      <w:proofErr w:type="gramStart"/>
      <w:r>
        <w:rPr>
          <w:lang w:val="en-CA"/>
        </w:rPr>
        <w:t>burger :</w:t>
      </w:r>
      <w:proofErr w:type="gramEnd"/>
      <w:r>
        <w:rPr>
          <w:lang w:val="en-CA"/>
        </w:rPr>
        <w:t xml:space="preserve"> </w:t>
      </w:r>
      <w:hyperlink r:id="rId10" w:history="1">
        <w:r w:rsidR="00532CFA" w:rsidRPr="00DD0A76">
          <w:rPr>
            <w:rStyle w:val="Lienhypertexte"/>
            <w:lang w:val="en-CA"/>
          </w:rPr>
          <w:t>http://www.bbc.com/news/business-40170738</w:t>
        </w:r>
      </w:hyperlink>
    </w:p>
    <w:p w:rsidR="001D4133" w:rsidRPr="000C75B0" w:rsidRDefault="002F3CE9" w:rsidP="00DE509F">
      <w:pPr>
        <w:jc w:val="both"/>
        <w:rPr>
          <w:lang w:val="en-CA"/>
        </w:rPr>
      </w:pPr>
      <w:hyperlink r:id="rId11" w:history="1">
        <w:r w:rsidR="001D4133" w:rsidRPr="000C75B0">
          <w:rPr>
            <w:rStyle w:val="Lienhypertexte"/>
            <w:lang w:val="en-CA"/>
          </w:rPr>
          <w:t>https://www.thekitchn.com/whats-the-difference-between-frozen-custard-and-ice-cream-232244</w:t>
        </w:r>
      </w:hyperlink>
    </w:p>
    <w:p w:rsidR="007344CD" w:rsidRPr="000C75B0" w:rsidRDefault="002F3CE9" w:rsidP="00DE509F">
      <w:pPr>
        <w:jc w:val="both"/>
        <w:rPr>
          <w:lang w:val="en-CA"/>
        </w:rPr>
      </w:pPr>
      <w:hyperlink r:id="rId12" w:history="1">
        <w:r w:rsidR="007344CD" w:rsidRPr="000C75B0">
          <w:rPr>
            <w:rStyle w:val="Lienhypertexte"/>
            <w:lang w:val="en-CA"/>
          </w:rPr>
          <w:t>https://investor.shakeshack.com/investors-overview/news/press-release-details/2018/Shake-Shack-Announces-Fourth-Quarter-and-Fiscal-Year-Ended-2017-Financial-Results/default.aspx</w:t>
        </w:r>
      </w:hyperlink>
    </w:p>
    <w:p w:rsidR="007344CD" w:rsidRDefault="00DD0A76" w:rsidP="00DE509F">
      <w:pPr>
        <w:jc w:val="both"/>
        <w:rPr>
          <w:rStyle w:val="Lienhypertexte"/>
        </w:rPr>
      </w:pPr>
      <w:r>
        <w:t>R</w:t>
      </w:r>
      <w:r w:rsidR="007344CD">
        <w:t xml:space="preserve">apport </w:t>
      </w:r>
      <w:r>
        <w:t>annuel :</w:t>
      </w:r>
      <w:hyperlink r:id="rId13" w:history="1">
        <w:r w:rsidR="007344CD" w:rsidRPr="00184A2C">
          <w:rPr>
            <w:rStyle w:val="Lienhypertexte"/>
          </w:rPr>
          <w:t>http://d18rn0p25nwr6d.cloudfront.net/CIK-0001620533/e1a06247-ddb0-4651-bf2a-212b9cef101e.pdf</w:t>
        </w:r>
      </w:hyperlink>
    </w:p>
    <w:p w:rsidR="008D372B" w:rsidRDefault="002F3CE9" w:rsidP="00DE509F">
      <w:pPr>
        <w:jc w:val="both"/>
        <w:rPr>
          <w:rStyle w:val="Lienhypertexte"/>
        </w:rPr>
      </w:pPr>
      <w:hyperlink r:id="rId14" w:history="1">
        <w:r w:rsidR="008D372B" w:rsidRPr="00495754">
          <w:rPr>
            <w:rStyle w:val="Lienhypertexte"/>
          </w:rPr>
          <w:t>https://dealbook.nytimes.com/2015/01/30/shake-shack-more-than-doubles-its-i-p-o-price-in-market-debut/</w:t>
        </w:r>
      </w:hyperlink>
    </w:p>
    <w:p w:rsidR="0083219B" w:rsidRDefault="002F3CE9" w:rsidP="00DE509F">
      <w:pPr>
        <w:jc w:val="both"/>
      </w:pPr>
      <w:hyperlink r:id="rId15" w:history="1">
        <w:r w:rsidR="0083219B" w:rsidRPr="00E63662">
          <w:rPr>
            <w:rStyle w:val="Lienhypertexte"/>
          </w:rPr>
          <w:t>https://www.ushgnyc.com/company/</w:t>
        </w:r>
      </w:hyperlink>
    </w:p>
    <w:p w:rsidR="0083219B" w:rsidRDefault="002F3CE9" w:rsidP="00DE509F">
      <w:pPr>
        <w:jc w:val="both"/>
        <w:rPr>
          <w:rStyle w:val="Lienhypertexte"/>
        </w:rPr>
      </w:pPr>
      <w:hyperlink r:id="rId16" w:history="1">
        <w:r w:rsidR="0083219B" w:rsidRPr="00E63662">
          <w:rPr>
            <w:rStyle w:val="Lienhypertexte"/>
          </w:rPr>
          <w:t>https://www.amazon.com/Setting-Table-Transforming-Hospitality-Business/dp/0060742763</w:t>
        </w:r>
      </w:hyperlink>
    </w:p>
    <w:p w:rsidR="000C75B0" w:rsidRDefault="002F3CE9" w:rsidP="00DE509F">
      <w:pPr>
        <w:jc w:val="both"/>
      </w:pPr>
      <w:hyperlink r:id="rId17" w:history="1">
        <w:r w:rsidR="000C75B0" w:rsidRPr="00554CC8">
          <w:rPr>
            <w:rStyle w:val="Lienhypertexte"/>
          </w:rPr>
          <w:t>http://fortune.com/2016/09/14/shake-shack-pay-rate/</w:t>
        </w:r>
      </w:hyperlink>
    </w:p>
    <w:p w:rsidR="000C75B0" w:rsidRDefault="000C75B0" w:rsidP="00DE509F">
      <w:pPr>
        <w:jc w:val="both"/>
      </w:pPr>
    </w:p>
    <w:p w:rsidR="0083219B" w:rsidRDefault="0083219B" w:rsidP="00DE509F">
      <w:pPr>
        <w:jc w:val="both"/>
      </w:pPr>
    </w:p>
    <w:p w:rsidR="008D372B" w:rsidRDefault="008D372B" w:rsidP="00DE509F">
      <w:pPr>
        <w:jc w:val="both"/>
      </w:pPr>
    </w:p>
    <w:p w:rsidR="007344CD" w:rsidRDefault="007344CD" w:rsidP="00DE509F">
      <w:pPr>
        <w:jc w:val="both"/>
      </w:pPr>
    </w:p>
    <w:p w:rsidR="007344CD" w:rsidRDefault="007344CD" w:rsidP="00DE509F">
      <w:pPr>
        <w:jc w:val="both"/>
      </w:pPr>
    </w:p>
    <w:p w:rsidR="001D4133" w:rsidRDefault="001D4133" w:rsidP="00DE509F">
      <w:pPr>
        <w:jc w:val="both"/>
      </w:pPr>
    </w:p>
    <w:p w:rsidR="00532CFA" w:rsidRDefault="00532CFA" w:rsidP="00DE509F">
      <w:pPr>
        <w:jc w:val="both"/>
      </w:pPr>
    </w:p>
    <w:p w:rsidR="005E7BBC" w:rsidRDefault="005E7BBC" w:rsidP="00DE509F">
      <w:pPr>
        <w:jc w:val="both"/>
      </w:pPr>
    </w:p>
    <w:sectPr w:rsidR="005E7BBC">
      <w:headerReference w:type="default" r:id="rId18"/>
      <w:footerReference w:type="default" r:id="rId1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E9" w:rsidRDefault="002F3CE9">
      <w:pPr>
        <w:spacing w:after="0" w:line="240" w:lineRule="auto"/>
      </w:pPr>
      <w:r>
        <w:separator/>
      </w:r>
    </w:p>
  </w:endnote>
  <w:endnote w:type="continuationSeparator" w:id="0">
    <w:p w:rsidR="002F3CE9" w:rsidRDefault="002F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B3" w:rsidRDefault="001D73B3">
    <w:pPr>
      <w:pStyle w:val="Pieddepage"/>
    </w:pPr>
    <w:r>
      <w:t>Copyright © entrepreneurboursier.com 2018</w:t>
    </w:r>
  </w:p>
  <w:p w:rsidR="001D73B3" w:rsidRDefault="001D73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E9" w:rsidRDefault="002F3CE9">
      <w:pPr>
        <w:spacing w:after="0" w:line="240" w:lineRule="auto"/>
      </w:pPr>
      <w:r>
        <w:separator/>
      </w:r>
    </w:p>
  </w:footnote>
  <w:footnote w:type="continuationSeparator" w:id="0">
    <w:p w:rsidR="002F3CE9" w:rsidRDefault="002F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B3" w:rsidRDefault="001D73B3">
    <w:pPr>
      <w:pStyle w:val="En-tte"/>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3B3" w:rsidRDefault="001D73B3">
                          <w:pPr>
                            <w:pStyle w:val="Pieddepage"/>
                          </w:pPr>
                          <w:r>
                            <w:fldChar w:fldCharType="begin"/>
                          </w:r>
                          <w:r>
                            <w:instrText>PAGE   \* MERGEFORMAT</w:instrText>
                          </w:r>
                          <w:r>
                            <w:fldChar w:fldCharType="separate"/>
                          </w:r>
                          <w:r w:rsidR="00A077C3">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rsidR="001D73B3" w:rsidRDefault="001D73B3">
                    <w:pPr>
                      <w:pStyle w:val="Pieddepage"/>
                    </w:pPr>
                    <w:r>
                      <w:fldChar w:fldCharType="begin"/>
                    </w:r>
                    <w:r>
                      <w:instrText>PAGE   \* MERGEFORMAT</w:instrText>
                    </w:r>
                    <w:r>
                      <w:fldChar w:fldCharType="separate"/>
                    </w:r>
                    <w:r w:rsidR="00A077C3">
                      <w:t>5</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Titre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BF"/>
    <w:rsid w:val="00006060"/>
    <w:rsid w:val="00011091"/>
    <w:rsid w:val="000228D3"/>
    <w:rsid w:val="000261F0"/>
    <w:rsid w:val="00032B96"/>
    <w:rsid w:val="00041863"/>
    <w:rsid w:val="00053BBF"/>
    <w:rsid w:val="00061633"/>
    <w:rsid w:val="00063D5C"/>
    <w:rsid w:val="000670EB"/>
    <w:rsid w:val="00071E6B"/>
    <w:rsid w:val="00082451"/>
    <w:rsid w:val="00086394"/>
    <w:rsid w:val="00086B70"/>
    <w:rsid w:val="00090AD8"/>
    <w:rsid w:val="0009124E"/>
    <w:rsid w:val="00095B03"/>
    <w:rsid w:val="000A0EC4"/>
    <w:rsid w:val="000C186E"/>
    <w:rsid w:val="000C55C4"/>
    <w:rsid w:val="000C75B0"/>
    <w:rsid w:val="000D7907"/>
    <w:rsid w:val="000E128B"/>
    <w:rsid w:val="00106C87"/>
    <w:rsid w:val="001122B9"/>
    <w:rsid w:val="001123E2"/>
    <w:rsid w:val="00116254"/>
    <w:rsid w:val="00131610"/>
    <w:rsid w:val="0013302F"/>
    <w:rsid w:val="001345E3"/>
    <w:rsid w:val="00136F3B"/>
    <w:rsid w:val="0013753D"/>
    <w:rsid w:val="001551A4"/>
    <w:rsid w:val="001554BF"/>
    <w:rsid w:val="0016139D"/>
    <w:rsid w:val="00163B2F"/>
    <w:rsid w:val="001656E3"/>
    <w:rsid w:val="00166674"/>
    <w:rsid w:val="00191F29"/>
    <w:rsid w:val="001B2DFA"/>
    <w:rsid w:val="001D0D6F"/>
    <w:rsid w:val="001D4133"/>
    <w:rsid w:val="001D4199"/>
    <w:rsid w:val="001D73B3"/>
    <w:rsid w:val="001F5FD0"/>
    <w:rsid w:val="00200975"/>
    <w:rsid w:val="00201CCC"/>
    <w:rsid w:val="0020549D"/>
    <w:rsid w:val="0021771E"/>
    <w:rsid w:val="00225582"/>
    <w:rsid w:val="00237A94"/>
    <w:rsid w:val="00241164"/>
    <w:rsid w:val="002411C9"/>
    <w:rsid w:val="0024519C"/>
    <w:rsid w:val="00247411"/>
    <w:rsid w:val="00256EDE"/>
    <w:rsid w:val="00262D2E"/>
    <w:rsid w:val="00273432"/>
    <w:rsid w:val="002833EF"/>
    <w:rsid w:val="00287164"/>
    <w:rsid w:val="002A2C50"/>
    <w:rsid w:val="002A7EF5"/>
    <w:rsid w:val="002B2876"/>
    <w:rsid w:val="002C5461"/>
    <w:rsid w:val="002D2DA8"/>
    <w:rsid w:val="002E6DA3"/>
    <w:rsid w:val="002F3CE9"/>
    <w:rsid w:val="002F6047"/>
    <w:rsid w:val="00306F6F"/>
    <w:rsid w:val="003111C4"/>
    <w:rsid w:val="00312FED"/>
    <w:rsid w:val="00320126"/>
    <w:rsid w:val="00322F43"/>
    <w:rsid w:val="00355EE1"/>
    <w:rsid w:val="00392C0A"/>
    <w:rsid w:val="003976AD"/>
    <w:rsid w:val="003A69BC"/>
    <w:rsid w:val="003A7476"/>
    <w:rsid w:val="003B7668"/>
    <w:rsid w:val="003C1D4E"/>
    <w:rsid w:val="003E5A32"/>
    <w:rsid w:val="003E65E6"/>
    <w:rsid w:val="003F45EF"/>
    <w:rsid w:val="00402CAA"/>
    <w:rsid w:val="00403AEA"/>
    <w:rsid w:val="0041446F"/>
    <w:rsid w:val="004207B0"/>
    <w:rsid w:val="004211FD"/>
    <w:rsid w:val="00451A95"/>
    <w:rsid w:val="004712C2"/>
    <w:rsid w:val="0048389F"/>
    <w:rsid w:val="004A029F"/>
    <w:rsid w:val="004A13C1"/>
    <w:rsid w:val="004B13CB"/>
    <w:rsid w:val="004C31CD"/>
    <w:rsid w:val="004E5FA3"/>
    <w:rsid w:val="004F5D71"/>
    <w:rsid w:val="00500150"/>
    <w:rsid w:val="00504A0C"/>
    <w:rsid w:val="00523B2A"/>
    <w:rsid w:val="00523BAB"/>
    <w:rsid w:val="00531649"/>
    <w:rsid w:val="00532CFA"/>
    <w:rsid w:val="00534D21"/>
    <w:rsid w:val="00535ED1"/>
    <w:rsid w:val="0055177B"/>
    <w:rsid w:val="00554ED3"/>
    <w:rsid w:val="0056546A"/>
    <w:rsid w:val="00594E3F"/>
    <w:rsid w:val="005961CA"/>
    <w:rsid w:val="005A00B9"/>
    <w:rsid w:val="005C109C"/>
    <w:rsid w:val="005D4948"/>
    <w:rsid w:val="005E44E2"/>
    <w:rsid w:val="005E5863"/>
    <w:rsid w:val="005E7BBC"/>
    <w:rsid w:val="006062B7"/>
    <w:rsid w:val="00610E49"/>
    <w:rsid w:val="00611720"/>
    <w:rsid w:val="006162F9"/>
    <w:rsid w:val="006201B7"/>
    <w:rsid w:val="0062238B"/>
    <w:rsid w:val="00641AA7"/>
    <w:rsid w:val="0064284F"/>
    <w:rsid w:val="00644182"/>
    <w:rsid w:val="00657447"/>
    <w:rsid w:val="00663725"/>
    <w:rsid w:val="00671F52"/>
    <w:rsid w:val="00683F25"/>
    <w:rsid w:val="00684607"/>
    <w:rsid w:val="00685E1F"/>
    <w:rsid w:val="00686E05"/>
    <w:rsid w:val="00691069"/>
    <w:rsid w:val="00707796"/>
    <w:rsid w:val="0071698E"/>
    <w:rsid w:val="007210E8"/>
    <w:rsid w:val="007344CD"/>
    <w:rsid w:val="00735020"/>
    <w:rsid w:val="00737707"/>
    <w:rsid w:val="00740B1D"/>
    <w:rsid w:val="007565CA"/>
    <w:rsid w:val="0076697B"/>
    <w:rsid w:val="00773152"/>
    <w:rsid w:val="007733A0"/>
    <w:rsid w:val="00776332"/>
    <w:rsid w:val="007820C4"/>
    <w:rsid w:val="007822FF"/>
    <w:rsid w:val="00786871"/>
    <w:rsid w:val="007A2037"/>
    <w:rsid w:val="007A2330"/>
    <w:rsid w:val="007A4C67"/>
    <w:rsid w:val="007A6AD5"/>
    <w:rsid w:val="007B23B4"/>
    <w:rsid w:val="007B64A0"/>
    <w:rsid w:val="007B6743"/>
    <w:rsid w:val="007B7870"/>
    <w:rsid w:val="007C56B7"/>
    <w:rsid w:val="007C7990"/>
    <w:rsid w:val="007D6D73"/>
    <w:rsid w:val="007E16D6"/>
    <w:rsid w:val="007E2AE2"/>
    <w:rsid w:val="007E7F40"/>
    <w:rsid w:val="00801EB3"/>
    <w:rsid w:val="0083219B"/>
    <w:rsid w:val="00834D72"/>
    <w:rsid w:val="008375A9"/>
    <w:rsid w:val="00843BCC"/>
    <w:rsid w:val="008509C6"/>
    <w:rsid w:val="008B3DAD"/>
    <w:rsid w:val="008C5101"/>
    <w:rsid w:val="008D372B"/>
    <w:rsid w:val="008E7F37"/>
    <w:rsid w:val="00902DF7"/>
    <w:rsid w:val="00903DA4"/>
    <w:rsid w:val="00952E8E"/>
    <w:rsid w:val="00966032"/>
    <w:rsid w:val="0096694B"/>
    <w:rsid w:val="00966F5E"/>
    <w:rsid w:val="00974B42"/>
    <w:rsid w:val="0099164D"/>
    <w:rsid w:val="009A1B9E"/>
    <w:rsid w:val="009B475C"/>
    <w:rsid w:val="009C3258"/>
    <w:rsid w:val="009E10DE"/>
    <w:rsid w:val="009E291F"/>
    <w:rsid w:val="009F61BB"/>
    <w:rsid w:val="00A02A48"/>
    <w:rsid w:val="00A077C3"/>
    <w:rsid w:val="00A14176"/>
    <w:rsid w:val="00A155FC"/>
    <w:rsid w:val="00A240E4"/>
    <w:rsid w:val="00A306EC"/>
    <w:rsid w:val="00A46603"/>
    <w:rsid w:val="00A5659A"/>
    <w:rsid w:val="00A92B91"/>
    <w:rsid w:val="00AA4782"/>
    <w:rsid w:val="00AB429D"/>
    <w:rsid w:val="00AB4777"/>
    <w:rsid w:val="00AC0701"/>
    <w:rsid w:val="00AD10AF"/>
    <w:rsid w:val="00B275C9"/>
    <w:rsid w:val="00B4295F"/>
    <w:rsid w:val="00B566CE"/>
    <w:rsid w:val="00B606A5"/>
    <w:rsid w:val="00B62745"/>
    <w:rsid w:val="00B651D1"/>
    <w:rsid w:val="00B9195D"/>
    <w:rsid w:val="00BA1EC6"/>
    <w:rsid w:val="00BA5056"/>
    <w:rsid w:val="00BB0F29"/>
    <w:rsid w:val="00BC2FF1"/>
    <w:rsid w:val="00BF2AC0"/>
    <w:rsid w:val="00BF5281"/>
    <w:rsid w:val="00C15C77"/>
    <w:rsid w:val="00C30260"/>
    <w:rsid w:val="00C34F83"/>
    <w:rsid w:val="00C6603D"/>
    <w:rsid w:val="00C70C7D"/>
    <w:rsid w:val="00C70D4B"/>
    <w:rsid w:val="00C722FA"/>
    <w:rsid w:val="00C74481"/>
    <w:rsid w:val="00C85EEF"/>
    <w:rsid w:val="00CC3823"/>
    <w:rsid w:val="00CC3885"/>
    <w:rsid w:val="00CC733D"/>
    <w:rsid w:val="00CC7E8A"/>
    <w:rsid w:val="00CD1D79"/>
    <w:rsid w:val="00CE0966"/>
    <w:rsid w:val="00CF563A"/>
    <w:rsid w:val="00D06BB3"/>
    <w:rsid w:val="00D25B5F"/>
    <w:rsid w:val="00D551C1"/>
    <w:rsid w:val="00D61AA2"/>
    <w:rsid w:val="00D63D0A"/>
    <w:rsid w:val="00D76AE2"/>
    <w:rsid w:val="00D85999"/>
    <w:rsid w:val="00DA4E8F"/>
    <w:rsid w:val="00DA57FF"/>
    <w:rsid w:val="00DA6327"/>
    <w:rsid w:val="00DB6D48"/>
    <w:rsid w:val="00DC3283"/>
    <w:rsid w:val="00DD0A76"/>
    <w:rsid w:val="00DD1D83"/>
    <w:rsid w:val="00DD5A71"/>
    <w:rsid w:val="00DD5B6C"/>
    <w:rsid w:val="00DE11B8"/>
    <w:rsid w:val="00DE509F"/>
    <w:rsid w:val="00DF56E7"/>
    <w:rsid w:val="00DF590C"/>
    <w:rsid w:val="00E039D2"/>
    <w:rsid w:val="00E047EE"/>
    <w:rsid w:val="00E2281D"/>
    <w:rsid w:val="00E24616"/>
    <w:rsid w:val="00E34F1B"/>
    <w:rsid w:val="00E355A1"/>
    <w:rsid w:val="00E72A12"/>
    <w:rsid w:val="00E87214"/>
    <w:rsid w:val="00E9075A"/>
    <w:rsid w:val="00E9645C"/>
    <w:rsid w:val="00EB548E"/>
    <w:rsid w:val="00EB6773"/>
    <w:rsid w:val="00EC7BBF"/>
    <w:rsid w:val="00ED261E"/>
    <w:rsid w:val="00EF2AB5"/>
    <w:rsid w:val="00F07EAA"/>
    <w:rsid w:val="00F07F86"/>
    <w:rsid w:val="00F16143"/>
    <w:rsid w:val="00F16739"/>
    <w:rsid w:val="00F378A5"/>
    <w:rsid w:val="00F51184"/>
    <w:rsid w:val="00F87B50"/>
    <w:rsid w:val="00F92D38"/>
    <w:rsid w:val="00F9382E"/>
    <w:rsid w:val="00FB5BD7"/>
    <w:rsid w:val="00FC2799"/>
    <w:rsid w:val="00FC3C77"/>
    <w:rsid w:val="00FD1945"/>
    <w:rsid w:val="00FD2D01"/>
    <w:rsid w:val="00FD3B70"/>
    <w:rsid w:val="00FE10D5"/>
    <w:rsid w:val="00FF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4F769"/>
  <w15:docId w15:val="{8B7EEABA-E907-4EB2-9375-FABD0735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fr-FR" w:eastAsia="fr-FR"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582"/>
  </w:style>
  <w:style w:type="paragraph" w:styleId="Titre1">
    <w:name w:val="heading 1"/>
    <w:basedOn w:val="Normal"/>
    <w:next w:val="Normal"/>
    <w:link w:val="Titre1Car"/>
    <w:uiPriority w:val="9"/>
    <w:qFormat/>
    <w:rsid w:val="00225582"/>
    <w:pPr>
      <w:keepNext/>
      <w:keepLines/>
      <w:spacing w:before="600" w:after="240" w:line="240" w:lineRule="auto"/>
      <w:outlineLvl w:val="0"/>
    </w:pPr>
    <w:rPr>
      <w:b/>
      <w:bCs/>
      <w:caps/>
      <w:color w:val="1F4E79" w:themeColor="accent1" w:themeShade="80"/>
      <w:sz w:val="28"/>
    </w:rPr>
  </w:style>
  <w:style w:type="paragraph" w:styleId="Titre2">
    <w:name w:val="heading 2"/>
    <w:basedOn w:val="Normal"/>
    <w:next w:val="Normal"/>
    <w:link w:val="Titre2Car"/>
    <w:uiPriority w:val="9"/>
    <w:unhideWhenUsed/>
    <w:qFormat/>
    <w:rsid w:val="00225582"/>
    <w:pPr>
      <w:keepNext/>
      <w:keepLines/>
      <w:numPr>
        <w:numId w:val="4"/>
      </w:numPr>
      <w:spacing w:before="360" w:after="120" w:line="240" w:lineRule="auto"/>
      <w:outlineLvl w:val="1"/>
    </w:pPr>
    <w:rPr>
      <w:b/>
      <w:bCs/>
      <w:color w:val="5B9BD5"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5582"/>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reCar">
    <w:name w:val="Titre Car"/>
    <w:basedOn w:val="Policepardfaut"/>
    <w:link w:val="Titre"/>
    <w:uiPriority w:val="10"/>
    <w:rsid w:val="00225582"/>
    <w:rPr>
      <w:rFonts w:asciiTheme="majorHAnsi" w:eastAsiaTheme="majorEastAsia" w:hAnsiTheme="majorHAnsi" w:cstheme="majorBidi"/>
      <w:caps/>
      <w:color w:val="1F4E79" w:themeColor="accent1" w:themeShade="80"/>
      <w:kern w:val="28"/>
      <w:sz w:val="38"/>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225582"/>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ous-titreCar">
    <w:name w:val="Sous-titre Car"/>
    <w:basedOn w:val="Policepardfaut"/>
    <w:link w:val="Sous-titre"/>
    <w:uiPriority w:val="11"/>
    <w:rsid w:val="00225582"/>
    <w:rPr>
      <w:b/>
      <w:bCs/>
      <w:color w:val="5B9BD5" w:themeColor="accent1"/>
      <w:sz w:val="24"/>
    </w:rPr>
  </w:style>
  <w:style w:type="character" w:customStyle="1" w:styleId="Titre1Car">
    <w:name w:val="Titre 1 Car"/>
    <w:basedOn w:val="Policepardfaut"/>
    <w:link w:val="Titre1"/>
    <w:uiPriority w:val="9"/>
    <w:rsid w:val="00225582"/>
    <w:rPr>
      <w:b/>
      <w:bCs/>
      <w:caps/>
      <w:color w:val="1F4E79" w:themeColor="accent1" w:themeShade="80"/>
      <w:sz w:val="28"/>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36"/>
    <w:qFormat/>
    <w:rsid w:val="00225582"/>
    <w:pPr>
      <w:spacing w:after="0" w:line="240" w:lineRule="auto"/>
    </w:pPr>
  </w:style>
  <w:style w:type="character" w:customStyle="1" w:styleId="Titre2Car">
    <w:name w:val="Titre 2 Car"/>
    <w:basedOn w:val="Policepardfaut"/>
    <w:link w:val="Titre2"/>
    <w:uiPriority w:val="9"/>
    <w:rsid w:val="00225582"/>
    <w:rPr>
      <w:b/>
      <w:bCs/>
      <w:color w:val="5B9BD5" w:themeColor="accent1"/>
      <w:sz w:val="24"/>
    </w:rPr>
  </w:style>
  <w:style w:type="paragraph" w:styleId="Listepuces">
    <w:name w:val="List Bullet"/>
    <w:basedOn w:val="Normal"/>
    <w:uiPriority w:val="1"/>
    <w:unhideWhenUsed/>
    <w:qFormat/>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1F4E7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styleId="Lienhypertexte">
    <w:name w:val="Hyperlink"/>
    <w:basedOn w:val="Policepardfaut"/>
    <w:uiPriority w:val="99"/>
    <w:unhideWhenUsed/>
    <w:rsid w:val="005A00B9"/>
    <w:rPr>
      <w:color w:val="40ACD1" w:themeColor="hyperlink"/>
      <w:u w:val="single"/>
    </w:rPr>
  </w:style>
  <w:style w:type="character" w:styleId="Mentionnonrsolue">
    <w:name w:val="Unresolved Mention"/>
    <w:basedOn w:val="Policepardfaut"/>
    <w:uiPriority w:val="99"/>
    <w:semiHidden/>
    <w:unhideWhenUsed/>
    <w:rsid w:val="005A00B9"/>
    <w:rPr>
      <w:color w:val="808080"/>
      <w:shd w:val="clear" w:color="auto" w:fill="E6E6E6"/>
    </w:rPr>
  </w:style>
  <w:style w:type="character" w:styleId="Lienhypertextesuivivisit">
    <w:name w:val="FollowedHyperlink"/>
    <w:basedOn w:val="Policepardfaut"/>
    <w:uiPriority w:val="99"/>
    <w:semiHidden/>
    <w:unhideWhenUsed/>
    <w:rsid w:val="00801EB3"/>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18rn0p25nwr6d.cloudfront.net/CIK-0001620533/e1a06247-ddb0-4651-bf2a-212b9cef101e.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investor.shakeshack.com/investors-overview/news/press-release-details/2018/Shake-Shack-Announces-Fourth-Quarter-and-Fiscal-Year-Ended-2017-Financial-Results/default.aspx" TargetMode="External"/><Relationship Id="rId17" Type="http://schemas.openxmlformats.org/officeDocument/2006/relationships/hyperlink" Target="http://fortune.com/2016/09/14/shake-shack-pay-rate/" TargetMode="External"/><Relationship Id="rId2" Type="http://schemas.openxmlformats.org/officeDocument/2006/relationships/customXml" Target="../customXml/item2.xml"/><Relationship Id="rId16" Type="http://schemas.openxmlformats.org/officeDocument/2006/relationships/hyperlink" Target="https://www.amazon.com/Setting-Table-Transforming-Hospitality-Business/dp/00607427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kitchn.com/whats-the-difference-between-frozen-custard-and-ice-cream-232244" TargetMode="External"/><Relationship Id="rId5" Type="http://schemas.openxmlformats.org/officeDocument/2006/relationships/settings" Target="settings.xml"/><Relationship Id="rId15" Type="http://schemas.openxmlformats.org/officeDocument/2006/relationships/hyperlink" Target="https://www.ushgnyc.com/company/" TargetMode="External"/><Relationship Id="rId10" Type="http://schemas.openxmlformats.org/officeDocument/2006/relationships/hyperlink" Target="http://www.bbc.com/news/business-40170738"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ealbook.nytimes.com/2015/01/30/shake-shack-more-than-doubles-its-i-p-o-price-in-market-debu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_000\AppData\Roaming\Microsoft\Templates\Objectif%20g&#233;n&#233;ral%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CAE1731D9040DB9FCE73A29AB91971"/>
        <w:category>
          <w:name w:val="Général"/>
          <w:gallery w:val="placeholder"/>
        </w:category>
        <w:types>
          <w:type w:val="bbPlcHdr"/>
        </w:types>
        <w:behaviors>
          <w:behavior w:val="content"/>
        </w:behaviors>
        <w:guid w:val="{F89494B7-6E70-4973-97F2-292F093E1483}"/>
      </w:docPartPr>
      <w:docPartBody>
        <w:p w:rsidR="00F43B59" w:rsidRDefault="00A97CB5">
          <w:pPr>
            <w:pStyle w:val="28CAE1731D9040DB9FCE73A29AB91971"/>
          </w:pPr>
          <w:r>
            <w:t>[Choisir une date]</w:t>
          </w:r>
        </w:p>
      </w:docPartBody>
    </w:docPart>
    <w:docPart>
      <w:docPartPr>
        <w:name w:val="F9222E555358441DA152DA872EA94475"/>
        <w:category>
          <w:name w:val="Général"/>
          <w:gallery w:val="placeholder"/>
        </w:category>
        <w:types>
          <w:type w:val="bbPlcHdr"/>
        </w:types>
        <w:behaviors>
          <w:behavior w:val="content"/>
        </w:behaviors>
        <w:guid w:val="{12640E7C-0A87-4464-A14D-EFC18F1BA098}"/>
      </w:docPartPr>
      <w:docPartBody>
        <w:p w:rsidR="00F43B59" w:rsidRDefault="00A97CB5">
          <w:pPr>
            <w:pStyle w:val="F9222E555358441DA152DA872EA94475"/>
          </w:pPr>
          <w:r>
            <w:rPr>
              <w:rStyle w:val="Textedelespacerserv"/>
            </w:rPr>
            <w:t>Cliquez ici pour entrer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B5"/>
    <w:rsid w:val="00323352"/>
    <w:rsid w:val="003B2580"/>
    <w:rsid w:val="004C2AB6"/>
    <w:rsid w:val="0063042A"/>
    <w:rsid w:val="006A3139"/>
    <w:rsid w:val="007F588C"/>
    <w:rsid w:val="008923D2"/>
    <w:rsid w:val="008A0476"/>
    <w:rsid w:val="00997524"/>
    <w:rsid w:val="00A97CB5"/>
    <w:rsid w:val="00CF10B1"/>
    <w:rsid w:val="00E32F26"/>
    <w:rsid w:val="00F43B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CAE1731D9040DB9FCE73A29AB91971">
    <w:name w:val="28CAE1731D9040DB9FCE73A29AB91971"/>
  </w:style>
  <w:style w:type="character" w:styleId="Textedelespacerserv">
    <w:name w:val="Placeholder Text"/>
    <w:basedOn w:val="Policepardfaut"/>
    <w:uiPriority w:val="99"/>
    <w:semiHidden/>
    <w:rPr>
      <w:color w:val="808080"/>
    </w:rPr>
  </w:style>
  <w:style w:type="paragraph" w:customStyle="1" w:styleId="F9222E555358441DA152DA872EA94475">
    <w:name w:val="F9222E555358441DA152DA872EA94475"/>
  </w:style>
  <w:style w:type="paragraph" w:customStyle="1" w:styleId="0A6251C622964F2B8876AF839F457998">
    <w:name w:val="0A6251C622964F2B8876AF839F457998"/>
    <w:rsid w:val="00F4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91F2662A-376E-4E87-BDC2-5C3AD96D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748</TotalTime>
  <Pages>6</Pages>
  <Words>2282</Words>
  <Characters>12552</Characters>
  <Application>Microsoft Office Word</Application>
  <DocSecurity>0</DocSecurity>
  <Lines>104</Lines>
  <Paragraphs>29</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phili_000</dc:creator>
  <cp:keywords/>
  <cp:lastModifiedBy>phili_000</cp:lastModifiedBy>
  <cp:revision>83</cp:revision>
  <dcterms:created xsi:type="dcterms:W3CDTF">2018-04-22T16:56:00Z</dcterms:created>
  <dcterms:modified xsi:type="dcterms:W3CDTF">2018-05-27T16:29:00Z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